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422" w:rsidRDefault="00FE5AD6" w:rsidP="003C6AF0">
      <w:pPr>
        <w:keepNext/>
        <w:keepLines/>
        <w:jc w:val="center"/>
        <w:rPr>
          <w:b/>
          <w:bCs/>
          <w:caps/>
        </w:rPr>
      </w:pPr>
      <w:r>
        <w:rPr>
          <w:b/>
          <w:bCs/>
          <w:caps/>
        </w:rPr>
        <w:t xml:space="preserve">Часть </w:t>
      </w:r>
      <w:r>
        <w:rPr>
          <w:b/>
          <w:bCs/>
          <w:caps/>
          <w:lang w:val="en-US"/>
        </w:rPr>
        <w:t xml:space="preserve">III </w:t>
      </w:r>
      <w:r>
        <w:rPr>
          <w:b/>
          <w:bCs/>
          <w:caps/>
        </w:rPr>
        <w:t>ТЕХНИЧЕСКОЕ ЗАДАНИЕ</w:t>
      </w:r>
    </w:p>
    <w:p w:rsidR="00FE5AD6" w:rsidRPr="00FE5AD6" w:rsidRDefault="00FE5AD6" w:rsidP="003C6AF0">
      <w:pPr>
        <w:keepNext/>
        <w:keepLines/>
        <w:jc w:val="center"/>
        <w:rPr>
          <w:b/>
          <w:bCs/>
          <w:caps/>
        </w:rPr>
      </w:pPr>
    </w:p>
    <w:p w:rsidR="003C6AF0" w:rsidRPr="003F729C" w:rsidRDefault="003C6AF0" w:rsidP="003C6AF0">
      <w:pPr>
        <w:keepNext/>
        <w:keepLines/>
        <w:jc w:val="center"/>
        <w:rPr>
          <w:b/>
        </w:rPr>
      </w:pPr>
      <w:r w:rsidRPr="003F729C">
        <w:rPr>
          <w:b/>
          <w:bCs/>
          <w:caps/>
        </w:rPr>
        <w:t>Техническое задание</w:t>
      </w:r>
      <w:r w:rsidRPr="003F729C">
        <w:rPr>
          <w:b/>
        </w:rPr>
        <w:t xml:space="preserve"> </w:t>
      </w:r>
    </w:p>
    <w:p w:rsidR="003C6AF0" w:rsidRPr="00FE5AD6" w:rsidRDefault="003C6AF0" w:rsidP="003F729C">
      <w:pPr>
        <w:keepNext/>
        <w:keepLines/>
        <w:jc w:val="center"/>
        <w:rPr>
          <w:bCs/>
        </w:rPr>
      </w:pPr>
      <w:r w:rsidRPr="003F729C">
        <w:t xml:space="preserve">на выполнение подрядных работ по реконструкции </w:t>
      </w:r>
      <w:r w:rsidR="00FE5AD6">
        <w:t>объекта</w:t>
      </w:r>
      <w:r w:rsidRPr="003F729C">
        <w:rPr>
          <w:bCs/>
        </w:rPr>
        <w:t>:</w:t>
      </w:r>
      <w:r w:rsidRPr="003F729C">
        <w:rPr>
          <w:rFonts w:ascii="Tahoma" w:hAnsi="Tahoma" w:cs="Tahoma"/>
        </w:rPr>
        <w:t xml:space="preserve"> </w:t>
      </w:r>
      <w:r w:rsidRPr="003F729C">
        <w:rPr>
          <w:bCs/>
        </w:rPr>
        <w:t>«Реконструкция объекта капитального строительства «Федеральное государственное бюджетное образовательное учреждение «Всероссийский детский центр «Орленок» (реконструкция и расширение наружных инженерных сетей 1-й и 2-й этапы), 1 этап»</w:t>
      </w:r>
      <w:r w:rsidR="00FE5AD6" w:rsidRPr="00FE5AD6">
        <w:t xml:space="preserve"> </w:t>
      </w:r>
      <w:r w:rsidR="00FE5AD6">
        <w:t xml:space="preserve">(в части реконструкции </w:t>
      </w:r>
      <w:r w:rsidR="00FE5AD6" w:rsidRPr="00FE5AD6">
        <w:t>систем водоснабжения и канализации</w:t>
      </w:r>
      <w:r w:rsidR="00FE5AD6" w:rsidRPr="00FE5AD6">
        <w:t>)</w:t>
      </w:r>
    </w:p>
    <w:tbl>
      <w:tblPr>
        <w:tblW w:w="9924" w:type="dxa"/>
        <w:tblInd w:w="-24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6"/>
        <w:gridCol w:w="1843"/>
        <w:gridCol w:w="7655"/>
      </w:tblGrid>
      <w:tr w:rsidR="00EB6F07" w:rsidRPr="003F729C" w:rsidTr="003F729C">
        <w:trPr>
          <w:trHeight w:val="590"/>
          <w:tblHeader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6F07" w:rsidRPr="003F729C" w:rsidRDefault="00EB6F07" w:rsidP="00F25DB8">
            <w:pPr>
              <w:jc w:val="center"/>
            </w:pPr>
            <w:r w:rsidRPr="003F729C">
              <w:t>NN</w:t>
            </w:r>
          </w:p>
          <w:p w:rsidR="00EB6F07" w:rsidRPr="003F729C" w:rsidRDefault="00EB6F07" w:rsidP="00F25DB8">
            <w:pPr>
              <w:jc w:val="center"/>
            </w:pPr>
            <w:proofErr w:type="spellStart"/>
            <w:r w:rsidRPr="003F729C">
              <w:t>пп</w:t>
            </w:r>
            <w:proofErr w:type="spell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6F07" w:rsidRPr="003F729C" w:rsidRDefault="00EB6F07" w:rsidP="003F729C">
            <w:pPr>
              <w:pStyle w:val="36"/>
              <w:tabs>
                <w:tab w:val="clear" w:pos="1260"/>
                <w:tab w:val="left" w:pos="0"/>
                <w:tab w:val="left" w:pos="391"/>
              </w:tabs>
              <w:ind w:firstLine="0"/>
              <w:jc w:val="center"/>
              <w:rPr>
                <w:sz w:val="24"/>
                <w:szCs w:val="24"/>
              </w:rPr>
            </w:pPr>
            <w:r w:rsidRPr="003F729C">
              <w:rPr>
                <w:sz w:val="24"/>
                <w:szCs w:val="24"/>
              </w:rPr>
              <w:t>Перечень основных требований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6F07" w:rsidRPr="003F729C" w:rsidRDefault="00EB6F07" w:rsidP="00F25DB8">
            <w:pPr>
              <w:pStyle w:val="36"/>
              <w:jc w:val="center"/>
              <w:rPr>
                <w:sz w:val="24"/>
                <w:szCs w:val="24"/>
              </w:rPr>
            </w:pPr>
            <w:r w:rsidRPr="003F729C">
              <w:rPr>
                <w:sz w:val="24"/>
                <w:szCs w:val="24"/>
              </w:rPr>
              <w:t>Содержание требований</w:t>
            </w:r>
          </w:p>
        </w:tc>
      </w:tr>
      <w:tr w:rsidR="00EB6F07" w:rsidRPr="003F729C" w:rsidTr="003F729C">
        <w:trPr>
          <w:trHeight w:val="50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9F51F6" w:rsidP="009F51F6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jc w:val="both"/>
              <w:rPr>
                <w:b/>
              </w:rPr>
            </w:pPr>
            <w:r w:rsidRPr="003F729C">
              <w:rPr>
                <w:b/>
              </w:rPr>
              <w:t>Основание для проведения работ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pStyle w:val="36"/>
              <w:ind w:firstLine="0"/>
              <w:rPr>
                <w:sz w:val="24"/>
                <w:szCs w:val="24"/>
              </w:rPr>
            </w:pPr>
            <w:r w:rsidRPr="003F729C">
              <w:rPr>
                <w:sz w:val="24"/>
                <w:szCs w:val="24"/>
              </w:rPr>
              <w:t xml:space="preserve">Постановление Правительства Российской Федерации от «24.02.2015 г. </w:t>
            </w:r>
            <w:r w:rsidR="00C50DE0">
              <w:rPr>
                <w:sz w:val="24"/>
                <w:szCs w:val="24"/>
              </w:rPr>
              <w:br/>
            </w:r>
            <w:r w:rsidRPr="003F729C">
              <w:rPr>
                <w:sz w:val="24"/>
                <w:szCs w:val="24"/>
              </w:rPr>
              <w:t>№ 160.</w:t>
            </w:r>
          </w:p>
        </w:tc>
      </w:tr>
      <w:tr w:rsidR="00EB6F07" w:rsidRPr="003F729C" w:rsidTr="003F729C">
        <w:trPr>
          <w:trHeight w:val="91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9F51F6" w:rsidP="009F51F6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jc w:val="both"/>
              <w:rPr>
                <w:b/>
              </w:rPr>
            </w:pPr>
            <w:r w:rsidRPr="003F729C">
              <w:rPr>
                <w:b/>
              </w:rPr>
              <w:t>Объемы и задачи выполняемых работ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t xml:space="preserve">На основании разработанной рабочей документации выполнить </w:t>
            </w:r>
            <w:r w:rsidRPr="003F729C">
              <w:rPr>
                <w:color w:val="000000"/>
              </w:rPr>
              <w:t>подрядные работы по строительству инженерных сетей и сооружений к перспективным и строящимся объектам, реконструкцию сетей существующих объектов, реконструкцию инженерных сооружений.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В рамках проекта реконструкции и расширения наружных инженерных сетей и сооружений предусмотрено: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реконструкция и расширение системы хозяйственно-бытовых сточных вод;</w:t>
            </w:r>
          </w:p>
          <w:p w:rsidR="001D504E" w:rsidRPr="002B23D7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реконструкция и расширение магистральных сетей напорной и самотечной канализации, реконструкция двух действующих канализационных насосных станций и строительство новой КНС;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реконструкция и расширение систем хозяйственно-питьевого, противопожарного и технического водоснабжения;</w:t>
            </w:r>
          </w:p>
          <w:p w:rsidR="00EB6F07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rFonts w:eastAsia="Calibri"/>
                <w:color w:val="000000"/>
              </w:rPr>
              <w:t xml:space="preserve">-  </w:t>
            </w:r>
            <w:r w:rsidRPr="003F729C">
              <w:rPr>
                <w:color w:val="000000"/>
              </w:rPr>
              <w:t>реконструкция шести сущ</w:t>
            </w:r>
            <w:r w:rsidR="00231F7A">
              <w:rPr>
                <w:color w:val="000000"/>
              </w:rPr>
              <w:t>ествующих резервуаров для воды,</w:t>
            </w:r>
            <w:r w:rsidRPr="003F729C">
              <w:rPr>
                <w:color w:val="000000"/>
              </w:rPr>
              <w:t xml:space="preserve"> строи</w:t>
            </w:r>
            <w:r w:rsidRPr="003F729C">
              <w:rPr>
                <w:color w:val="000000"/>
              </w:rPr>
              <w:softHyphen/>
              <w:t>тельство пяти новых резервуаров для хранения воды</w:t>
            </w:r>
            <w:r w:rsidR="00231F7A">
              <w:rPr>
                <w:color w:val="000000"/>
              </w:rPr>
              <w:t>, а также их автоматизация</w:t>
            </w:r>
            <w:r w:rsidRPr="003F729C">
              <w:rPr>
                <w:color w:val="000000"/>
              </w:rPr>
              <w:t>;</w:t>
            </w:r>
          </w:p>
          <w:p w:rsidR="00A95F49" w:rsidRPr="00231F7A" w:rsidRDefault="00A95F49" w:rsidP="00A95F49">
            <w:pPr>
              <w:pStyle w:val="36"/>
              <w:ind w:firstLine="0"/>
              <w:rPr>
                <w:sz w:val="24"/>
                <w:szCs w:val="24"/>
              </w:rPr>
            </w:pPr>
            <w:r w:rsidRPr="00231F7A">
              <w:rPr>
                <w:sz w:val="24"/>
                <w:szCs w:val="24"/>
              </w:rPr>
              <w:t>- работы по демонтажу инженерных сетей и сооружений;</w:t>
            </w:r>
          </w:p>
          <w:p w:rsidR="00B52BA7" w:rsidRPr="00231F7A" w:rsidRDefault="00B52BA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231F7A">
              <w:rPr>
                <w:color w:val="000000"/>
              </w:rPr>
              <w:t>- строительство электролизной литер 34.4;</w:t>
            </w:r>
          </w:p>
          <w:p w:rsidR="00B52BA7" w:rsidRPr="00231F7A" w:rsidRDefault="00B52BA7" w:rsidP="00B52BA7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231F7A">
              <w:rPr>
                <w:color w:val="000000"/>
              </w:rPr>
              <w:t>- строительство</w:t>
            </w:r>
            <w:r w:rsidR="00231F7A">
              <w:rPr>
                <w:color w:val="000000"/>
              </w:rPr>
              <w:t xml:space="preserve"> и автоматизация </w:t>
            </w:r>
            <w:r w:rsidRPr="00231F7A">
              <w:rPr>
                <w:color w:val="000000"/>
              </w:rPr>
              <w:t xml:space="preserve"> ВНС №1 литер 34.7.1;</w:t>
            </w:r>
          </w:p>
          <w:p w:rsidR="00B52BA7" w:rsidRPr="00231F7A" w:rsidRDefault="00B52BA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231F7A">
              <w:rPr>
                <w:color w:val="000000"/>
              </w:rPr>
              <w:t>- строительство</w:t>
            </w:r>
            <w:r w:rsidR="00231F7A">
              <w:rPr>
                <w:color w:val="000000"/>
              </w:rPr>
              <w:t xml:space="preserve"> и автоматизация </w:t>
            </w:r>
            <w:r w:rsidRPr="00231F7A">
              <w:rPr>
                <w:color w:val="000000"/>
              </w:rPr>
              <w:t>ВНС №2 литер 34.11.1;</w:t>
            </w:r>
          </w:p>
          <w:p w:rsidR="002B23D7" w:rsidRPr="00DA3708" w:rsidRDefault="00CB56E0" w:rsidP="00DA370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231F7A">
              <w:rPr>
                <w:color w:val="000000"/>
              </w:rPr>
              <w:t>- отвод ливневых стоков с площадок топливохранилищ литер 17.2, 6.11, 30.14;</w:t>
            </w:r>
          </w:p>
        </w:tc>
      </w:tr>
      <w:tr w:rsidR="00EB6F07" w:rsidRPr="003F729C" w:rsidTr="003F729C">
        <w:trPr>
          <w:trHeight w:val="91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194870" w:rsidP="00194870">
            <w:pPr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jc w:val="both"/>
              <w:rPr>
                <w:b/>
              </w:rPr>
            </w:pPr>
            <w:r w:rsidRPr="003F729C">
              <w:rPr>
                <w:b/>
              </w:rPr>
              <w:t>Сроки начала и окончания реконструкции.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6F07" w:rsidRPr="003F729C" w:rsidRDefault="00784F8E" w:rsidP="00A54BE4">
            <w:pPr>
              <w:pStyle w:val="36"/>
              <w:tabs>
                <w:tab w:val="clear" w:pos="1260"/>
                <w:tab w:val="left" w:pos="0"/>
              </w:tabs>
              <w:ind w:firstLine="0"/>
              <w:rPr>
                <w:sz w:val="24"/>
                <w:szCs w:val="24"/>
              </w:rPr>
            </w:pPr>
            <w:r w:rsidRPr="003F729C">
              <w:rPr>
                <w:sz w:val="24"/>
                <w:szCs w:val="24"/>
              </w:rPr>
              <w:t>С м</w:t>
            </w:r>
            <w:r w:rsidR="00E73BFC">
              <w:rPr>
                <w:sz w:val="24"/>
                <w:szCs w:val="24"/>
              </w:rPr>
              <w:t>омента подписания Контракта до 2</w:t>
            </w:r>
            <w:r w:rsidRPr="003F729C">
              <w:rPr>
                <w:sz w:val="24"/>
                <w:szCs w:val="24"/>
              </w:rPr>
              <w:t>1.12.2021</w:t>
            </w:r>
          </w:p>
        </w:tc>
      </w:tr>
      <w:tr w:rsidR="00EB6F07" w:rsidRPr="003F729C" w:rsidTr="003F729C">
        <w:trPr>
          <w:trHeight w:val="1811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4014A1" w:rsidP="004014A1">
            <w:pPr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jc w:val="both"/>
              <w:rPr>
                <w:b/>
              </w:rPr>
            </w:pPr>
            <w:r w:rsidRPr="003F729C">
              <w:rPr>
                <w:b/>
              </w:rPr>
              <w:t xml:space="preserve">Сведения об участке и планировочных ограничениях.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3F729C">
            <w:pPr>
              <w:pStyle w:val="36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Объект «Федеральное государственное бюджетное образовательное учреждение «Всероссийский детский центр «Орлёнок» (реконструкция и рас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ширение наружных сетей 1-й и 2-й этапы) 1 этап» располагается на отведенном участке в границах отвода площадью 217,31 га, с кадастровым номером 23:33:0106001:0001. </w:t>
            </w:r>
          </w:p>
          <w:p w:rsidR="00EB6F07" w:rsidRPr="003F729C" w:rsidRDefault="00EB6F07" w:rsidP="003F729C">
            <w:pPr>
              <w:pStyle w:val="36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Согласно свидетельству о государственной регистрации права постоянного (бессрочного) пользования на земельный участок от 05.05.2010 серии 23-АЖ № 613751), категория земельного участка - «земли особо охраняемых терри</w:t>
            </w:r>
            <w:r w:rsidRPr="003F729C">
              <w:rPr>
                <w:color w:val="000000"/>
                <w:sz w:val="24"/>
                <w:szCs w:val="24"/>
              </w:rPr>
              <w:softHyphen/>
              <w:t>торий и объектов - эксплуатация Всероссийского детского центра «Орленок».</w:t>
            </w:r>
          </w:p>
          <w:p w:rsidR="00EB6F07" w:rsidRPr="003F729C" w:rsidRDefault="00EB6F07" w:rsidP="003F729C">
            <w:pPr>
              <w:pStyle w:val="36"/>
              <w:ind w:firstLine="0"/>
              <w:rPr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Строительство зданий и сооружений инженерной инфраструктуры предусмотрено в соответствии с градостроительным планом земельного участка № RU61311000-2653, в зоне допустимого размещения зданий, строений, со</w:t>
            </w:r>
            <w:r w:rsidRPr="003F729C">
              <w:rPr>
                <w:color w:val="000000"/>
                <w:sz w:val="24"/>
                <w:szCs w:val="24"/>
              </w:rPr>
              <w:softHyphen/>
              <w:t>оружений.</w:t>
            </w:r>
          </w:p>
        </w:tc>
      </w:tr>
      <w:tr w:rsidR="00EB6F07" w:rsidRPr="003F729C" w:rsidTr="003F729C">
        <w:trPr>
          <w:trHeight w:val="1413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729C" w:rsidRPr="003F729C" w:rsidRDefault="00EB6F07" w:rsidP="00F25DB8">
            <w:pPr>
              <w:ind w:hanging="190"/>
            </w:pPr>
            <w:r w:rsidRPr="003F729C">
              <w:lastRenderedPageBreak/>
              <w:t>5</w:t>
            </w:r>
          </w:p>
          <w:p w:rsidR="0029040A" w:rsidRDefault="003F729C" w:rsidP="00B71E57">
            <w:pPr>
              <w:jc w:val="center"/>
              <w:rPr>
                <w:b/>
              </w:rPr>
            </w:pPr>
            <w:r w:rsidRPr="003F729C">
              <w:rPr>
                <w:b/>
              </w:rPr>
              <w:t>5.</w:t>
            </w:r>
          </w:p>
          <w:p w:rsidR="0029040A" w:rsidRDefault="0029040A" w:rsidP="0029040A"/>
          <w:p w:rsidR="00EB6F07" w:rsidRPr="0029040A" w:rsidRDefault="0029040A" w:rsidP="0029040A">
            <w:r>
              <w:rPr>
                <w:b/>
                <w:color w:val="000000"/>
              </w:rPr>
              <w:t>5.1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3F729C">
              <w:rPr>
                <w:b/>
                <w:color w:val="000000"/>
              </w:rPr>
              <w:t>Сведения об объекте:</w:t>
            </w:r>
          </w:p>
          <w:p w:rsidR="003F729C" w:rsidRPr="003F729C" w:rsidRDefault="003F729C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3F729C">
              <w:rPr>
                <w:b/>
                <w:color w:val="000000"/>
              </w:rPr>
              <w:t>Основные планировочные решения и показатели по объекту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b/>
              </w:rPr>
            </w:pPr>
            <w:r w:rsidRPr="003F729C">
              <w:rPr>
                <w:b/>
                <w:iCs/>
                <w:color w:val="000000"/>
              </w:rPr>
              <w:t>Водоснабжение.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 xml:space="preserve">  Проектом предусматривается реконструкция системы водоснабжения: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>на 1-м этапе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строительство новых и реконструкция существующих резервуаров чистой воды;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строительство новых кольцевых и тупиковых сетей водопровода;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строительство новых локальных насосных станций;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 xml:space="preserve">Головные резервуары </w:t>
            </w:r>
            <w:r w:rsidRPr="003F729C">
              <w:rPr>
                <w:color w:val="000000"/>
              </w:rPr>
              <w:t>принимают воду от водозабора и транзитом раз</w:t>
            </w:r>
            <w:r w:rsidRPr="003F729C">
              <w:rPr>
                <w:color w:val="000000"/>
              </w:rPr>
              <w:softHyphen/>
              <w:t>дают по резервуарам более низких зон водоснабжения, а также потребителям своей зоны.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К головным резервуарам относятся расположенные в самых высоких точках местности резервуары: существующий (1000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>), два реконструируемых (500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>) и два проектируемых (700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>).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 xml:space="preserve">  Два резервуара чистой воды емк. 700 м</w:t>
            </w:r>
            <w:r w:rsidRPr="003F729C">
              <w:rPr>
                <w:iCs/>
                <w:color w:val="000000"/>
                <w:vertAlign w:val="superscript"/>
              </w:rPr>
              <w:t>3</w:t>
            </w:r>
            <w:r w:rsidRPr="003F729C">
              <w:rPr>
                <w:iCs/>
                <w:color w:val="000000"/>
              </w:rPr>
              <w:t>, фильтры (проектируемые) и резервуар чистой воды емк. 1000 м</w:t>
            </w:r>
            <w:r w:rsidRPr="003F729C">
              <w:rPr>
                <w:iCs/>
                <w:color w:val="000000"/>
                <w:vertAlign w:val="superscript"/>
              </w:rPr>
              <w:t>3</w:t>
            </w:r>
            <w:r w:rsidRPr="003F729C">
              <w:rPr>
                <w:iCs/>
                <w:color w:val="000000"/>
              </w:rPr>
              <w:t xml:space="preserve"> (реконструируемый).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Рядом с существующим резервуаром на 1000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 xml:space="preserve"> запроектированы два новых резервуара и три воздушных фильтра в едином ограждении. Ограждение запроектировано на расстоянии 10,00 м от стенок резервуаров.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>Два резервуара чистой воды емк. 500 м</w:t>
            </w:r>
            <w:r w:rsidRPr="003F729C">
              <w:rPr>
                <w:iCs/>
                <w:color w:val="000000"/>
                <w:vertAlign w:val="superscript"/>
              </w:rPr>
              <w:t>3</w:t>
            </w:r>
            <w:r w:rsidRPr="003F729C">
              <w:rPr>
                <w:iCs/>
                <w:color w:val="000000"/>
              </w:rPr>
              <w:t xml:space="preserve"> (34.5), фильтры (</w:t>
            </w:r>
            <w:proofErr w:type="spellStart"/>
            <w:r w:rsidRPr="003F729C">
              <w:rPr>
                <w:iCs/>
                <w:color w:val="000000"/>
              </w:rPr>
              <w:t>реконструирумые</w:t>
            </w:r>
            <w:proofErr w:type="spellEnd"/>
            <w:r w:rsidRPr="003F729C">
              <w:rPr>
                <w:iCs/>
                <w:color w:val="000000"/>
              </w:rPr>
              <w:t>) и электролизная.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Рядом с существующими резервуарами, которые увеличиваются в объеме, запроектированы два воздушных фильтра в едином ограждении. Ограж</w:t>
            </w:r>
            <w:r w:rsidRPr="003F729C">
              <w:rPr>
                <w:color w:val="000000"/>
              </w:rPr>
              <w:softHyphen/>
              <w:t>дение запроектировано на расстоянии 10,00 м от стенок резервуаров.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Проектом предусматривается строительство рядом отдельного здания электролизной, с габаритами 7,50x4,00 м с размещением в нем электролизных установок. Установки предназначены для получения </w:t>
            </w:r>
            <w:proofErr w:type="spellStart"/>
            <w:r w:rsidRPr="003F729C">
              <w:rPr>
                <w:color w:val="000000"/>
              </w:rPr>
              <w:t>низкоконцентрированного</w:t>
            </w:r>
            <w:proofErr w:type="spellEnd"/>
            <w:r w:rsidRPr="003F729C">
              <w:rPr>
                <w:color w:val="000000"/>
              </w:rPr>
              <w:t xml:space="preserve"> электролитического гипохлорита натрия, используемого для обеззаражи</w:t>
            </w:r>
            <w:r w:rsidRPr="003F729C">
              <w:rPr>
                <w:color w:val="000000"/>
              </w:rPr>
              <w:softHyphen/>
              <w:t xml:space="preserve">вания воды.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 xml:space="preserve">Предусматривается устройство бетонной </w:t>
            </w:r>
            <w:proofErr w:type="spellStart"/>
            <w:r w:rsidRPr="003F729C">
              <w:rPr>
                <w:color w:val="000000"/>
              </w:rPr>
              <w:t>отмостки</w:t>
            </w:r>
            <w:proofErr w:type="spellEnd"/>
            <w:r w:rsidRPr="003F729C">
              <w:rPr>
                <w:color w:val="000000"/>
              </w:rPr>
              <w:t xml:space="preserve"> вокруг здания электролизной, дорожки до существующего покрытия дороги и строительство внутриплощадочных инженерных сетей.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Прокладка инженерных сетей на площадке запроектирована подземным способом.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 xml:space="preserve"> </w:t>
            </w:r>
            <w:r w:rsidRPr="003F729C">
              <w:rPr>
                <w:iCs/>
                <w:color w:val="000000"/>
              </w:rPr>
              <w:t>Резервуары 2-й зоны.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В состав резервуаров 2 зоны включены: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существующий резервуар 500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 xml:space="preserve"> (34.2);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проектируемый резервуар 700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 xml:space="preserve"> (34.6).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Объекты 2 зоны по проекту снабжаются от резервуаров своей зоны только холодной водой. Горячая вода подается по закрытой системе централизованно от котельной литер 17.1.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На проектируемых участках дополнительно запроектирован</w:t>
            </w:r>
            <w:r w:rsidR="009D1F3D" w:rsidRPr="003F729C">
              <w:rPr>
                <w:color w:val="000000"/>
              </w:rPr>
              <w:t>ы подземные воздушные фильтры</w:t>
            </w:r>
            <w:r w:rsidRPr="003F729C">
              <w:rPr>
                <w:color w:val="000000"/>
              </w:rPr>
              <w:t>.</w:t>
            </w:r>
          </w:p>
          <w:p w:rsidR="00EB6F07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Вокруг резервуаров предусмотрено металлическое ограждение с воротами. Откосы, образующиеся при отсыпке грунта поверх резервуара и фильтров, уплотняются и засаживаются травой.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>Резервуары 3 зоны (д/л «Комсомольский»).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Проектом предусмотрено строительство двух подземных железобетонных резервуаров емкостью 100 м</w:t>
            </w:r>
            <w:r w:rsidRPr="003F729C">
              <w:rPr>
                <w:color w:val="000000"/>
                <w:vertAlign w:val="superscript"/>
              </w:rPr>
              <w:t>3</w:t>
            </w:r>
            <w:r w:rsidRPr="003F729C">
              <w:rPr>
                <w:color w:val="000000"/>
              </w:rPr>
              <w:t xml:space="preserve"> каждый (34.8.1 А, 34.8.1Б). </w:t>
            </w:r>
          </w:p>
          <w:p w:rsidR="00EB6F07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lastRenderedPageBreak/>
              <w:t>Проектируемый комплекс включает также два подземных воздушных фильтра. Вокруг данных сооружений предусматривается металлическое ограждение на расстоянии 10,00 м от резервуаров. Откосы, образующиеся при отсыпке грунта поверх резервуаров и фильтров, уплотняются и засаживаются травой.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>ВНС№1.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ВНС № 1 (34.7.1) предназначена для локального </w:t>
            </w:r>
            <w:proofErr w:type="spellStart"/>
            <w:r w:rsidRPr="003F729C">
              <w:rPr>
                <w:color w:val="000000"/>
              </w:rPr>
              <w:t>хозпитьевого</w:t>
            </w:r>
            <w:proofErr w:type="spellEnd"/>
            <w:r w:rsidRPr="003F729C">
              <w:rPr>
                <w:color w:val="000000"/>
              </w:rPr>
              <w:t xml:space="preserve"> и противо</w:t>
            </w:r>
            <w:r w:rsidRPr="003F729C">
              <w:rPr>
                <w:color w:val="000000"/>
              </w:rPr>
              <w:softHyphen/>
              <w:t xml:space="preserve">пожарного водоснабжения.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От ВНС № 1 вода подается в наружные кольцевые сети потребителей.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Проектной документацией предусматривается устройство бетонной </w:t>
            </w:r>
            <w:proofErr w:type="spellStart"/>
            <w:r w:rsidRPr="003F729C">
              <w:rPr>
                <w:color w:val="000000"/>
              </w:rPr>
              <w:t>отмостки</w:t>
            </w:r>
            <w:proofErr w:type="spellEnd"/>
            <w:r w:rsidRPr="003F729C">
              <w:rPr>
                <w:color w:val="000000"/>
              </w:rPr>
              <w:t xml:space="preserve"> и дорожки до существующего покрытия, строительство внутриплощадочных инженерных сетей.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iCs/>
                <w:color w:val="000000"/>
              </w:rPr>
              <w:t>ВНС №2.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ВНС № 2 предназначена для локального </w:t>
            </w:r>
            <w:proofErr w:type="spellStart"/>
            <w:r w:rsidRPr="003F729C">
              <w:rPr>
                <w:color w:val="000000"/>
              </w:rPr>
              <w:t>хозпитьевого</w:t>
            </w:r>
            <w:proofErr w:type="spellEnd"/>
            <w:r w:rsidRPr="003F729C">
              <w:rPr>
                <w:color w:val="000000"/>
              </w:rPr>
              <w:t xml:space="preserve"> и противопожар</w:t>
            </w:r>
            <w:r w:rsidRPr="003F729C">
              <w:rPr>
                <w:color w:val="000000"/>
              </w:rPr>
              <w:softHyphen/>
              <w:t xml:space="preserve">ного водоснабжения.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Здание ВНС № 2 запроектировано в едином ограждении с реконструируемыми подземными резервуарами для воды. Существующие 2 резервуара подземные железобетонные. В ограждении дополнительно предусмотрена посадка двух подземных зданий фильтров.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Проектной документацией предусматривается устройство бетонной </w:t>
            </w:r>
            <w:proofErr w:type="spellStart"/>
            <w:r w:rsidRPr="003F729C">
              <w:rPr>
                <w:color w:val="000000"/>
              </w:rPr>
              <w:t>отмостки</w:t>
            </w:r>
            <w:proofErr w:type="spellEnd"/>
            <w:r w:rsidRPr="003F729C">
              <w:rPr>
                <w:color w:val="000000"/>
              </w:rPr>
              <w:t xml:space="preserve"> вокруг ВНС, дорожки к ней и строительство внутриплощадочных инженерных сетей. </w:t>
            </w:r>
          </w:p>
          <w:p w:rsidR="000D0CC7" w:rsidRPr="00231F7A" w:rsidRDefault="000D0CC7" w:rsidP="00F25DB8">
            <w:pPr>
              <w:shd w:val="clear" w:color="auto" w:fill="FFFFFF"/>
              <w:autoSpaceDE w:val="0"/>
              <w:autoSpaceDN w:val="0"/>
              <w:adjustRightInd w:val="0"/>
            </w:pPr>
          </w:p>
          <w:p w:rsidR="00EB6F07" w:rsidRPr="000D0CC7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b/>
              </w:rPr>
            </w:pPr>
            <w:r w:rsidRPr="000D0CC7">
              <w:rPr>
                <w:b/>
                <w:iCs/>
                <w:color w:val="000000"/>
              </w:rPr>
              <w:t>Водоотведение.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Проектом реконструкции предусмотрено строительство: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самотечных сетей бытовой канализации от детских лагерей «Олимпий</w:t>
            </w:r>
            <w:r w:rsidRPr="003F729C">
              <w:rPr>
                <w:color w:val="000000"/>
              </w:rPr>
              <w:softHyphen/>
              <w:t>ский» и «Комсомольский»;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самотечных сетей бытовой канализации от детских лагерей «Солнечный»,  «Стремительный», «Звездный»,  «Дозорный»,  «Дозорный-2»,  «Лун</w:t>
            </w:r>
            <w:r w:rsidRPr="003F729C">
              <w:rPr>
                <w:color w:val="000000"/>
              </w:rPr>
              <w:softHyphen/>
              <w:t>ный», «Студенческий городок» и зданий общего назначения;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самотечных сетей бытовой канализации жилого микрорайона № 1;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канализационной насосной станции д/л «Комсомольский»;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канализационной насосной станции «Центральная»;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канализационной насосной станции микрорайона № 1;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напорной сети бытовой канализации от КНС д/л «Комсомольский»;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напорной сети бытовой канализации от КНС «Центральная»;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напорной сети бытовой канализации от КНС микрорайона № 1;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напорной сети бытовой канализации от КНС аквапарка (КНС аквапарка не входит в объем проектирования);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 xml:space="preserve">- </w:t>
            </w:r>
            <w:r w:rsidRPr="003F729C">
              <w:rPr>
                <w:color w:val="000000"/>
              </w:rPr>
              <w:t>самотечного трубопровода подачи бытовых сточных вод на очистку;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 xml:space="preserve">Участок, предназначенный для строительства канализационной насосной станции литер 38.1, расположен в юго-восточной части территории ВДЦ «Орленок».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 xml:space="preserve">Проектной документацией предусматривается бетонная </w:t>
            </w:r>
            <w:proofErr w:type="spellStart"/>
            <w:r w:rsidRPr="003F729C">
              <w:rPr>
                <w:color w:val="000000"/>
              </w:rPr>
              <w:t>отмостка</w:t>
            </w:r>
            <w:proofErr w:type="spellEnd"/>
            <w:r w:rsidRPr="003F729C">
              <w:rPr>
                <w:color w:val="000000"/>
              </w:rPr>
              <w:t xml:space="preserve"> вокруг КНС и строительство внутриплощадочных инженерных сетей. </w:t>
            </w:r>
          </w:p>
          <w:p w:rsidR="002E6E14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Участок, предназначенный для строительства канализационной насосной станции «Солнечная» литер 39.1, расположен в районе д/л «Солнечный», в </w:t>
            </w:r>
            <w:r w:rsidRPr="003F729C">
              <w:rPr>
                <w:rFonts w:eastAsia="Calibri"/>
                <w:color w:val="000000"/>
              </w:rPr>
              <w:t xml:space="preserve">40 </w:t>
            </w:r>
            <w:r w:rsidRPr="003F729C">
              <w:rPr>
                <w:color w:val="000000"/>
              </w:rPr>
              <w:t>м от моря.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Прокладка инженерных сетей запроектирована подземным способом.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lastRenderedPageBreak/>
              <w:t>Участок, предназначенный для строительства канализационной насосной станции «Комсомольская» литер 40.1, расположен в 50 м от моря и 33 м. Посадка КНС предусмотрена на месте неработающей демонтируемой КНС «Комсомольская».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 xml:space="preserve">Проектной документацией предусматривается бетонная </w:t>
            </w:r>
            <w:proofErr w:type="spellStart"/>
            <w:r w:rsidRPr="003F729C">
              <w:rPr>
                <w:color w:val="000000"/>
              </w:rPr>
              <w:t>отмостка</w:t>
            </w:r>
            <w:proofErr w:type="spellEnd"/>
            <w:r w:rsidRPr="003F729C">
              <w:rPr>
                <w:color w:val="000000"/>
              </w:rPr>
              <w:t xml:space="preserve"> вокруг КНС и строительство внутриплощадочных инженерных сетей.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color w:val="000000"/>
              </w:rPr>
              <w:t>Проектом предусмотрен сбор бытовых сточных вод от существующих, реконструируемых и планируемых к строительству зданий, сооружений ВДЦ «Орленок» и подача сточных вод по системе самотечных и напорных трубопроводов на реконструируемые очистные сооружения ВДЦ «Орленок». Предусмотрена прокладка двух ниток напорной сети канализа</w:t>
            </w:r>
            <w:r w:rsidRPr="003F729C">
              <w:rPr>
                <w:color w:val="000000"/>
              </w:rPr>
              <w:softHyphen/>
              <w:t>ции от КНС аквапарка до КНС д/л «Комсомольский» закрытым способом на двух участка: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</w:rPr>
            </w:pPr>
            <w:r w:rsidRPr="003F729C">
              <w:rPr>
                <w:rFonts w:eastAsia="Calibri"/>
                <w:color w:val="000000"/>
              </w:rPr>
              <w:t>- 1-</w:t>
            </w:r>
            <w:r w:rsidRPr="003F729C">
              <w:rPr>
                <w:color w:val="000000"/>
              </w:rPr>
              <w:t>й участок - от УП5 до УП6, 2 трубы протяженностью 185,00 м;</w:t>
            </w:r>
          </w:p>
          <w:p w:rsidR="00EB6F07" w:rsidRPr="00392F12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rFonts w:eastAsia="Calibri"/>
                <w:color w:val="000000"/>
              </w:rPr>
              <w:t>- 2-</w:t>
            </w:r>
            <w:r w:rsidRPr="003F729C">
              <w:rPr>
                <w:color w:val="000000"/>
              </w:rPr>
              <w:t>й участок - от УП6 до КГ - 2 трубы протяженностью 35,00 м. Санитарно-защ</w:t>
            </w:r>
            <w:r w:rsidR="00392F12">
              <w:rPr>
                <w:color w:val="000000"/>
              </w:rPr>
              <w:t>итная зона КНС - 20 м выдержана</w:t>
            </w:r>
          </w:p>
        </w:tc>
      </w:tr>
      <w:tr w:rsidR="00EB6F07" w:rsidRPr="003F729C" w:rsidTr="003F729C">
        <w:trPr>
          <w:trHeight w:val="2406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rPr>
                <w:b/>
              </w:rPr>
            </w:pPr>
            <w:r w:rsidRPr="003F729C">
              <w:rPr>
                <w:b/>
              </w:rPr>
              <w:lastRenderedPageBreak/>
              <w:t>5.2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3F729C">
              <w:rPr>
                <w:b/>
                <w:color w:val="000000"/>
              </w:rPr>
              <w:t>Архитектурные решения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3F729C">
              <w:rPr>
                <w:b/>
                <w:color w:val="000000"/>
              </w:rPr>
              <w:t>Объекты водоснабжения.</w:t>
            </w:r>
          </w:p>
          <w:p w:rsidR="00EB6F07" w:rsidRPr="00C50DE0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3F729C">
              <w:rPr>
                <w:color w:val="000000"/>
              </w:rPr>
              <w:t xml:space="preserve">Водопроводная насосная станция № 1 </w:t>
            </w:r>
            <w:r w:rsidR="00C50DE0">
              <w:rPr>
                <w:color w:val="000000" w:themeColor="text1"/>
              </w:rPr>
              <w:t>(В</w:t>
            </w:r>
            <w:r w:rsidR="001C7111" w:rsidRPr="001C7111">
              <w:t>Н</w:t>
            </w:r>
            <w:r w:rsidRPr="00C50DE0">
              <w:rPr>
                <w:color w:val="000000" w:themeColor="text1"/>
              </w:rPr>
              <w:t>С № 1)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Одноэтажное здание, прямоугольной формы в плане, с размерами в осях 4,70x6,00 м. Отметка верха парапета составляет плюс 5,000. Высота помеще</w:t>
            </w:r>
            <w:r w:rsidRPr="003F729C">
              <w:rPr>
                <w:color w:val="000000"/>
              </w:rPr>
              <w:softHyphen/>
              <w:t>ний от уровня пола до низа плиты покрытия принята 4,20 м.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Наружные стены запроектированы из керамзитобетонных блоков толщиной 390 мм. Наружная поверхность стен из керамзитобетонных блоков, парапетов и низа плиты покрытия из монолитного железобетона - окраска фасадной акриловой краской «</w:t>
            </w:r>
            <w:proofErr w:type="spellStart"/>
            <w:r w:rsidRPr="003F729C">
              <w:rPr>
                <w:color w:val="000000"/>
              </w:rPr>
              <w:t>Бетилат</w:t>
            </w:r>
            <w:proofErr w:type="spellEnd"/>
            <w:r w:rsidRPr="003F729C">
              <w:rPr>
                <w:color w:val="000000"/>
              </w:rPr>
              <w:t>» по минеральной декоративной штукатурке с фактурой «Короед» с последующей окраской акриловой краской.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Отделка цоколя - облицовка плиткой из </w:t>
            </w:r>
            <w:proofErr w:type="spellStart"/>
            <w:r w:rsidRPr="003F729C">
              <w:rPr>
                <w:color w:val="000000"/>
              </w:rPr>
              <w:t>керамогранита</w:t>
            </w:r>
            <w:proofErr w:type="spellEnd"/>
            <w:r w:rsidRPr="003F729C">
              <w:rPr>
                <w:color w:val="000000"/>
              </w:rPr>
              <w:t xml:space="preserve"> 600x600 мм.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Водопроводная насосная станция № 2 (ВНС № 2)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Одноэтажное здание, прямоугольной формы в плане, с размерами в осях 4,20x7,20 м. Отметка верха парапета составляет плюс 4,300.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В здании располагается двухуровневое помещение водопроводной насосной. Уровень пола подземного объема для размещения оборудования (машин</w:t>
            </w:r>
            <w:r w:rsidRPr="003F729C">
              <w:rPr>
                <w:color w:val="000000"/>
              </w:rPr>
              <w:softHyphen/>
              <w:t>ного зала) располагается на отметке минус 3,600. Высота двухсветного помещения насосной от уровня пола помещения до низа плиты покрытия 7,10 м.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Объем здания имеет частичное перекрытие с уровнем пола на отметке 0,000. На перекрытии располагаются: коридор входа в здание, гардеробная и туалет для персонала. 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Наружные стены выше отметки 0,000 запроектированы из керамзитобетонных блоков толщиной 390 мм. Наружная поверхность стен, парапетов и низа плиты покрытия из монолитного железобетона - окраска фасадной акри</w:t>
            </w:r>
            <w:r w:rsidRPr="003F729C">
              <w:rPr>
                <w:color w:val="000000"/>
              </w:rPr>
              <w:softHyphen/>
              <w:t>ловой краской «</w:t>
            </w:r>
            <w:proofErr w:type="spellStart"/>
            <w:r w:rsidRPr="003F729C">
              <w:rPr>
                <w:color w:val="000000"/>
              </w:rPr>
              <w:t>Бетилат</w:t>
            </w:r>
            <w:proofErr w:type="spellEnd"/>
            <w:r w:rsidRPr="003F729C">
              <w:rPr>
                <w:color w:val="000000"/>
              </w:rPr>
              <w:t xml:space="preserve">» по минеральной декоративной штукатурке с фактурой «Короед» с последующей окраской акриловой краской. </w:t>
            </w:r>
          </w:p>
          <w:p w:rsidR="00CE05BC" w:rsidRPr="003A4AB1" w:rsidRDefault="00CE05BC" w:rsidP="00CE05BC">
            <w:pPr>
              <w:shd w:val="clear" w:color="auto" w:fill="FFFFFF"/>
              <w:autoSpaceDE w:val="0"/>
              <w:autoSpaceDN w:val="0"/>
              <w:adjustRightInd w:val="0"/>
            </w:pPr>
            <w:r w:rsidRPr="003A4AB1">
              <w:t>Здание электролизной</w:t>
            </w:r>
          </w:p>
          <w:p w:rsidR="00CE05BC" w:rsidRPr="003A4AB1" w:rsidRDefault="00CE05BC" w:rsidP="00CE05BC">
            <w:pPr>
              <w:shd w:val="clear" w:color="auto" w:fill="FFFFFF"/>
              <w:autoSpaceDE w:val="0"/>
              <w:autoSpaceDN w:val="0"/>
              <w:adjustRightInd w:val="0"/>
            </w:pPr>
            <w:r w:rsidRPr="003A4AB1">
              <w:t xml:space="preserve">Одноэтажное здание, прямоугольной формы в плане, с размерами в осях! 4,00x7,60 м. Отметка верха парапета составляет плюс 3,600. Высота помещений от уровня пола до низа плиты покрытия принята </w:t>
            </w:r>
            <w:smartTag w:uri="urn:schemas-microsoft-com:office:smarttags" w:element="metricconverter">
              <w:smartTagPr>
                <w:attr w:name="ProductID" w:val="2,80 м"/>
              </w:smartTagPr>
              <w:r w:rsidRPr="003A4AB1">
                <w:t>2,80 м</w:t>
              </w:r>
            </w:smartTag>
            <w:r w:rsidRPr="003A4AB1">
              <w:t>.</w:t>
            </w:r>
          </w:p>
          <w:p w:rsidR="00EB6F07" w:rsidRPr="0067108D" w:rsidRDefault="00CE05BC" w:rsidP="00F25DB8">
            <w:pPr>
              <w:shd w:val="clear" w:color="auto" w:fill="FFFFFF"/>
              <w:autoSpaceDE w:val="0"/>
              <w:autoSpaceDN w:val="0"/>
              <w:adjustRightInd w:val="0"/>
            </w:pPr>
            <w:r w:rsidRPr="003A4AB1">
              <w:t xml:space="preserve">Наружные стены запроектированы из керамзитобетонных блоков (ГОСТ 6133-99) толщиной </w:t>
            </w:r>
            <w:smartTag w:uri="urn:schemas-microsoft-com:office:smarttags" w:element="metricconverter">
              <w:smartTagPr>
                <w:attr w:name="ProductID" w:val="390 мм"/>
              </w:smartTagPr>
              <w:r w:rsidRPr="003A4AB1">
                <w:t>390 мм</w:t>
              </w:r>
            </w:smartTag>
            <w:r w:rsidRPr="003A4AB1">
              <w:t xml:space="preserve">. Наружная поверхность стен, парапетов и </w:t>
            </w:r>
            <w:r w:rsidRPr="003A4AB1">
              <w:lastRenderedPageBreak/>
              <w:t>низа плиты покрытия из монолитного железобетона - окраска фасадной акриловой краской «</w:t>
            </w:r>
            <w:proofErr w:type="spellStart"/>
            <w:r w:rsidRPr="003A4AB1">
              <w:t>Бетилат</w:t>
            </w:r>
            <w:proofErr w:type="spellEnd"/>
            <w:r w:rsidRPr="003A4AB1">
              <w:t xml:space="preserve">» по минеральной декоративной штукатурке с фактурой «Короед» с последующей окраской акриловой краской. Отделка цоколя -облицовка плиткой из </w:t>
            </w:r>
            <w:proofErr w:type="spellStart"/>
            <w:r w:rsidRPr="003A4AB1">
              <w:t>керамогранита</w:t>
            </w:r>
            <w:proofErr w:type="spellEnd"/>
            <w:r w:rsidRPr="003A4AB1">
              <w:t xml:space="preserve"> 600x600 мм.</w:t>
            </w:r>
          </w:p>
        </w:tc>
      </w:tr>
      <w:tr w:rsidR="00EB6F07" w:rsidRPr="003F729C" w:rsidTr="003F729C">
        <w:trPr>
          <w:trHeight w:val="515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jc w:val="center"/>
              <w:rPr>
                <w:b/>
              </w:rPr>
            </w:pPr>
            <w:r w:rsidRPr="003F729C">
              <w:rPr>
                <w:b/>
              </w:rPr>
              <w:lastRenderedPageBreak/>
              <w:t>5.3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3F729C">
              <w:rPr>
                <w:b/>
                <w:color w:val="000000"/>
              </w:rPr>
              <w:t>Конструктивные и объемно-планировочные решения.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Уровень ответственности зданий и сооружений согласно ГОСТ Р 54257-2010 -нормальный.</w:t>
            </w:r>
          </w:p>
          <w:p w:rsidR="00EB6F07" w:rsidRPr="00BD1343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BD1343">
              <w:rPr>
                <w:b/>
                <w:color w:val="000000"/>
                <w:sz w:val="24"/>
                <w:szCs w:val="24"/>
              </w:rPr>
              <w:t>Объекты водоснабжения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Водопроводная насосная станция № 1 литер 34.7.1 - одноэтажное здание без подвала, прямоугольной конфигурации, размером в плане 6,0x4,7 м. Высота помещений - 4,2 м.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Конструктивная система - бескаркасная.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Конструктивная схема здания - несущие стены и жесткий диск покрытия.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Фундамент под стены ленточный монолитный железобетонный высотой 1,4 м, шириной подошвы 0,39 м. Фундамент из бетона класса В25.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Покрытия - монолитная железобетонная плита толщиной 200 мм. Плита запроектирована из бетона класса В25. Парапет высотой 0,6 м, толщиной 0,15 м армируется сетками из арматуры.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Наружные стены толщиной 390 мм запроектированы из керамзитобетонных блоков. Кровля плоская из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Техноэласта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Водопроводная насосная станция № 2 литер 34.11.1 состоит из надзем</w:t>
            </w:r>
            <w:r w:rsidRPr="003F729C">
              <w:rPr>
                <w:color w:val="000000"/>
                <w:sz w:val="24"/>
                <w:szCs w:val="24"/>
              </w:rPr>
              <w:softHyphen/>
              <w:t>ной и подземной частей, прямоугольной конфигурации, размером в плане 7,2x4,2 м. Высота помещений надземной части - 3,5 м, подземной - 3,6 м.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Конструктивная система бескаркасная.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Конструктивная схема здания - несущие стены и жесткий диск перекрытия и покрытия.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Поземная часть запроектирована в виде монолитного железобетонного приямка с толщиной стен 390 мм, днища - 300 мм. Стены и днище запроектированы из бетона класса В25.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Перекрытие на отметке минус 0,270, покрытие на отметке плюс 3,500 -монолитные железобетонные плиты толщиной 200 мм. Плиты запроектированы из бетона класса В25. Парапет высотой 0,6 м, толщиной 0,15 м армируется сетками арматуры.</w:t>
            </w:r>
          </w:p>
          <w:p w:rsidR="00EB6F07" w:rsidRPr="003F729C" w:rsidRDefault="00EB6F07" w:rsidP="00A54BE4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Наружные стены толщиной 390 мм запроектированы из керамзитобетонных блоков. Углы стен и простенки усилены монолитными    железобетонными сердечниками сечением 200x490    и  390x490 мм. Сердечники запроектированы из бетона класса В20.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Кровля - плоская, из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Техноэласта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для воды и фильтры литер 34.1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Два резервуара для воды и фильтры литер 34.1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существующие, подземные, размером в плане 12,0x12,0 м, емкостью по 500 м3 каждый, монолитные железобетонные, подлежат рекон</w:t>
            </w:r>
            <w:r w:rsidRPr="003F729C">
              <w:rPr>
                <w:color w:val="000000"/>
                <w:sz w:val="24"/>
                <w:szCs w:val="24"/>
              </w:rPr>
              <w:softHyphen/>
              <w:t>струкции.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Реконструкцией предусматривается выполнение локального ремонта внутренних поверхностей резервуара ремонтным составом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Sika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monotop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412» по предварительно очищенной бетонной поверхности. </w:t>
            </w:r>
          </w:p>
          <w:p w:rsidR="00EB6F07" w:rsidRPr="003F729C" w:rsidRDefault="00EB6F07" w:rsidP="008F2D9A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Фильтры резервуаров - подземные монолитные железобетонные резервуары, размером в плане 5,7x5,0 м, глубиной 2,4 м. Стены толщиной 300 мм и покрытие толщиной 250 мм запроектированы из бетона класса В25</w:t>
            </w:r>
            <w:r w:rsidR="00C2100D">
              <w:rPr>
                <w:color w:val="000000"/>
                <w:sz w:val="24"/>
                <w:szCs w:val="24"/>
              </w:rPr>
              <w:t>.</w:t>
            </w:r>
            <w:r w:rsidRPr="003F729C">
              <w:rPr>
                <w:color w:val="000000"/>
                <w:sz w:val="24"/>
                <w:szCs w:val="24"/>
              </w:rPr>
              <w:t xml:space="preserve"> В нижней части стены на высоту 300 мм, стены имеют уширение до 600 мм. Пол выполняется из цементного раствора толщиной 30-50 мм по подготовке из бетона класса В10. </w:t>
            </w:r>
          </w:p>
          <w:p w:rsidR="00EB6F07" w:rsidRPr="003F729C" w:rsidRDefault="00EB6F07" w:rsidP="008F2D9A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Ограждение резервуаров высотой 3,0 м выполняется из сетчатых панелей по серии 3.300.9-3. Ворота металлические, приняты по серии</w:t>
            </w:r>
            <w:r w:rsidR="005F1149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3.300.9-3.</w:t>
            </w:r>
          </w:p>
          <w:p w:rsidR="00EB6F07" w:rsidRPr="003F729C" w:rsidRDefault="00EB6F07" w:rsidP="008F2D9A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 для воды и фильтр литер 34.2</w:t>
            </w:r>
          </w:p>
          <w:p w:rsidR="00EB6F07" w:rsidRPr="003F729C" w:rsidRDefault="00EB6F07" w:rsidP="005F1149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 существующий, заглубленный цилиндрический, диаметром 14,7 м, емкостью 500 м3. Высота до низа плиты покрытия - 3,45 м.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реконструкции предусматривается: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торкретирование внутренней поверхности резервуара составом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Sika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Gunit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толщиной 50 мм по предварительно очищенной бетонной поверхности;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усиление существующих колонн путем устройства бетонной обоймы толщиной 100 мм из бетона класса В25;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устройство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набетонки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толщиной 80 мм по существующему днищу из бетона класса В25.</w:t>
            </w:r>
          </w:p>
          <w:p w:rsidR="00EB6F07" w:rsidRPr="003F729C" w:rsidRDefault="00EB6F07" w:rsidP="005F1149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Фильтр резервуара - подземный монолитный железобетонный резервуар, размером в плане 5,7x5,0 м, глубиной 2,4 м. Стены толщиной 300 мм и покрытие толщиной 250 мм запроектированы из бетона класса В25. </w:t>
            </w:r>
          </w:p>
          <w:p w:rsidR="00EB6F07" w:rsidRPr="003F729C" w:rsidRDefault="00EB6F07" w:rsidP="007063D2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Ограждение резервуаров высотой 3,0 м выполняется из сетчатых панелей по серии 3.300.9-3. Стойки ограждения с шагом 2,0 м устанавливаются в пробуренные котлованы ди</w:t>
            </w:r>
            <w:r w:rsidR="007063D2">
              <w:rPr>
                <w:color w:val="000000"/>
                <w:sz w:val="24"/>
                <w:szCs w:val="24"/>
              </w:rPr>
              <w:t xml:space="preserve">аметром 0,5 м, глубиной </w:t>
            </w:r>
            <w:r w:rsidR="007063D2">
              <w:rPr>
                <w:color w:val="000000"/>
                <w:sz w:val="24"/>
                <w:szCs w:val="24"/>
              </w:rPr>
              <w:br/>
              <w:t xml:space="preserve">1,5 м. </w:t>
            </w:r>
            <w:r w:rsidRPr="003F729C">
              <w:rPr>
                <w:color w:val="000000"/>
                <w:sz w:val="24"/>
                <w:szCs w:val="24"/>
              </w:rPr>
              <w:t>Резервуар существующий, заглубленный цилиндрический, диаметром 19,0 м, емкостью 1000 м3. Высота до низа плиты покрытия - 4,0 м.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реконструкции предусматривается: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торкретирование внутренней поверхности резервуара составом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Sika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Gunit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толщиной 50 мм по предварительно очищенной бетонной поверхности;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усиление существующих колонн путем устройства бетонной обоймы толщиной 100 мм из бетона класса В25;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устройство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набетонки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толщиной 80 мм по существующему днищу из бетона класса В25.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Фильтр резервуара - подземный монолитный железобетонный резервуар, размером в плане 5,7x5,0 м, глубиной 2,4 м. Стены толщиной 300 мм и покрытие толщиной 250 мм запроектированы из бетона класса В25.  </w:t>
            </w:r>
          </w:p>
          <w:p w:rsidR="00EB6F07" w:rsidRPr="005F1149" w:rsidRDefault="00EB6F07" w:rsidP="008F2D9A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 w:themeColor="text1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Ограждение резервуаров высотой 3,0 м выполняется из сетчатых панелей по серии3.300.9-3. Стойки ограждения с шагом 2,0 м устанавливаются в про</w:t>
            </w:r>
            <w:r w:rsidRPr="003F729C">
              <w:rPr>
                <w:color w:val="000000"/>
                <w:sz w:val="24"/>
                <w:szCs w:val="24"/>
              </w:rPr>
              <w:softHyphen/>
              <w:t>буренные котлованы диаметром 0,5 м, глубиной 1,5 м.</w:t>
            </w:r>
            <w:r w:rsidR="005F1149">
              <w:rPr>
                <w:color w:val="000000"/>
                <w:sz w:val="24"/>
                <w:szCs w:val="24"/>
              </w:rPr>
              <w:t xml:space="preserve"> </w:t>
            </w:r>
            <w:r w:rsidRPr="005F1149">
              <w:rPr>
                <w:color w:val="000000" w:themeColor="text1"/>
                <w:sz w:val="24"/>
                <w:szCs w:val="24"/>
              </w:rPr>
              <w:t xml:space="preserve">После установки стоек пазухи котлованов заделываются бетоном класса В7,5 с послойным уплотнением. 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Два резервуара для воды и фильтры литер 34.3.1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подземные, размером в плане 18,0x12,0 м, глубиной 3,73 м, запроектированы из монолитных железобетонных стен и покрытия толщиной 300 мм, днища толщиной 400 мм, колонн сечением 400x400 мм. В местах уста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новки колонн толщина днища резервуаров принята 600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мм. Резервуары запроектированы из бетона класса В25.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Покрытия - ребристые монолитные железобетонные плиты с толщиной плитной части 300 мм, сечением балок 400x500 мм, армируются сетками из арматуры. Стены и днище армируются. Для соединения стен и колонн с днищем, из днища предусмотрены выпуски из арматуры диаметром 12 мм, 20 мм класса А500С. Колонны армируются.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Фильтры резервуаров - подземные монолитные железобетонные резерву</w:t>
            </w:r>
            <w:r w:rsidRPr="003F729C">
              <w:rPr>
                <w:color w:val="000000"/>
                <w:sz w:val="24"/>
                <w:szCs w:val="24"/>
              </w:rPr>
              <w:softHyphen/>
              <w:t>ары, размером в плане 5,7х5,0 м, глубиной 2,4 м. Стены толщиной 300 мм и покрытия толщиной 250 мм запроектированы из бетона класса В25.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Ограждение </w:t>
            </w:r>
            <w:r w:rsidR="006A2D84" w:rsidRPr="003F729C">
              <w:rPr>
                <w:color w:val="000000"/>
                <w:sz w:val="24"/>
                <w:szCs w:val="24"/>
              </w:rPr>
              <w:t>резервуаров высотой 3,0 м выпол</w:t>
            </w:r>
            <w:r w:rsidRPr="003F729C">
              <w:rPr>
                <w:color w:val="000000"/>
                <w:sz w:val="24"/>
                <w:szCs w:val="24"/>
              </w:rPr>
              <w:t xml:space="preserve">няется из сетчатых панелей по серии 3.300.9-3. 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Электролизная литер 34.4 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Одноэтажное здание без подвала, прямо</w:t>
            </w:r>
            <w:r w:rsidRPr="003F729C">
              <w:rPr>
                <w:color w:val="000000"/>
                <w:sz w:val="24"/>
                <w:szCs w:val="24"/>
              </w:rPr>
              <w:softHyphen/>
              <w:t>угольной конфигурации, размером в плане 7,6x4,0 м. Высота помещений - 2,8 м. Здание расположено на склоне у существующей подпорной стены.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Конструктивная система – бескаркасная, несущие стены и жесткий диск покрытия.                                                        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Фундамент под стены свайный из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буроинъекционных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свай диаметром 0,35 м, длиной 4,0 м. Ростверк ленточный монолитный</w:t>
            </w:r>
            <w:r w:rsidR="003F729C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железобетонный шириной 0,55 м, высотой 0,5 м. Сваи запроектированы из бетона класса В25. Ростверк запроектирован из бетона класса В2. Под ростверком предусмотрена подготовка из бетона класса В7,5 толщиной 100 мм. В местах выполнения монолитных железобетонных сердечников из ростверка предусмотрены арматурные выпуски.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Покрытие - монолитная железобетонная плита толщиной 200 мм. Плита запроектирована из бетона класса В25.Парапет высотой 0,6 м, толщиной 0,15 м армируется.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Наружные стены толщиной 390 мм запроектированы из керамзитобетонных блоков. Стены армируются. Углы стен и проемы усилены монолитными железобетонными сердечниками сечением 200x400 мм. 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Кровля плоская из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Техноэласта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».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Два резервуара для воды и фильтры литер 34.5</w:t>
            </w:r>
          </w:p>
          <w:p w:rsidR="00EB6F07" w:rsidRPr="003F729C" w:rsidRDefault="00EB6F07" w:rsidP="003F729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подземные размером в плане 12,0x12,0 м, глубиной 3,73 м, выполняются на месте существующих демонтированных резервуаров. Резервуары запроектированы из монолитных железобетонных стен и покрытия тол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щиной 300 мм, днища толщиной 400 мм, колонн сечением 400x400 мм. В местах установки колонн толщина днища резервуаров принята 600 мм. Резервуары запроектированы из бетона класса В25. Покрытия - ребристые монолитные железобетонные плиты с толщиной плитной части 300 мм, сечением балок 400x500 мм, армируются. 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Фильтры резервуаров - подземные монолитные железобетонные резервуары, размером в плане 5,7x5,0 м, глубиной 2,4 м. За относительную отметку 0,000 принят уровень днищ фильтров, равную абсолютной отметке 75,86 м. Стены толщиной 300 мм и покрытия толщиной 250 мм запроектированы из бетона класса В25. В нижней части стены на </w:t>
            </w:r>
            <w:r w:rsidR="006A2D84" w:rsidRPr="003F729C">
              <w:rPr>
                <w:color w:val="000000"/>
                <w:sz w:val="24"/>
                <w:szCs w:val="24"/>
              </w:rPr>
              <w:t>высоту 300 мм стены имеют ушире</w:t>
            </w:r>
            <w:r w:rsidRPr="003F729C">
              <w:rPr>
                <w:color w:val="000000"/>
                <w:sz w:val="24"/>
                <w:szCs w:val="24"/>
              </w:rPr>
              <w:t xml:space="preserve">ние до 600 мм. 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Ограждение резервуаров высотой 3,0 м выполняется из сетчатых панелей по серии 3.300.9-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Ворота металлические, приняты по серии 3.300.9-3.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 для воды и фильтр литер 34.6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Резервуар подземный размером в плане 18,0x12,0 м, глубиной 3,73 м, за</w:t>
            </w:r>
            <w:r w:rsidRPr="003F729C">
              <w:rPr>
                <w:color w:val="000000"/>
                <w:sz w:val="24"/>
                <w:szCs w:val="24"/>
              </w:rPr>
              <w:softHyphen/>
              <w:t>проектирован из монолитных железобетонных стен и покрытия толщиной 300 мм, днища толщиной 400 мм, колонн сечением 400x400 мм. В местах уста</w:t>
            </w:r>
            <w:r w:rsidRPr="003F729C">
              <w:rPr>
                <w:color w:val="000000"/>
                <w:sz w:val="24"/>
                <w:szCs w:val="24"/>
              </w:rPr>
              <w:softHyphen/>
              <w:t>новки колонн толщина днища резервуара принята 600 мм. Резервуар запроек</w:t>
            </w:r>
            <w:r w:rsidRPr="003F729C">
              <w:rPr>
                <w:color w:val="000000"/>
                <w:sz w:val="24"/>
                <w:szCs w:val="24"/>
              </w:rPr>
              <w:softHyphen/>
              <w:t>тирован из бетона класса В25. Покрытие - ребристая монолитная железобетонная плита с толщиной плитной части 300 мм, сечением балок 400x500 мм, армируется.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Фильтр резервуара - подземный монолитный железобетонный резервуар, размером в плане 5,7x5,0 м, глубиной 2,4 м. Стены толщиной 300 мм и покрытие толщиной 250 мм запроектированы из бетона класса В25. 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Ограждение резервуаров высотой 3,0 м выполняется из сетчатых панелей по серии 3.300.9-3. Стойки ограждения с шагом 2,0 м устанавливаются в про</w:t>
            </w:r>
            <w:r w:rsidRPr="003F729C">
              <w:rPr>
                <w:color w:val="000000"/>
                <w:sz w:val="24"/>
                <w:szCs w:val="24"/>
              </w:rPr>
              <w:softHyphen/>
              <w:t>буренные котлованы диаметром 0,5 м, глубиной 1,5 м. После установки стоек пазухи котлованов заделываются бетоном класса В7,5, с послойным уплотнением. Ворота металлические, приняты по серии 3.300.9-3.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Два резервуара для воды и фильтры литер 34.8.1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подземные размером в плане 8,0x6,0 м, глубиной 3,43 м, за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проектированы из монолитных железобетонных стен и покрытия толщиной 300 мм, днища толщиной 400 мм. Резервуары запроектированы из бетона класса В25. Покрытия - монолитные железобетонные плиты, армируются. 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Фильтры резервуаров - подземные монолитные железобетонные резерву</w:t>
            </w:r>
            <w:r w:rsidRPr="003F729C">
              <w:rPr>
                <w:color w:val="000000"/>
                <w:sz w:val="24"/>
                <w:szCs w:val="24"/>
              </w:rPr>
              <w:softHyphen/>
              <w:t>ары, размером в плане 5,7х5,0 м, глубиной 2,4 м. Стены толщиной 300 мм и покрытия толщиной 250 мм запроектированы из бетона класса В25. Ограждение резервуаров высотой 3,0 м выполняется из сетчатых панелей по серии3.300.9-</w:t>
            </w:r>
          </w:p>
          <w:p w:rsidR="00EB6F07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Ворота металлические, приняты по серии 3.300.9-3.</w:t>
            </w:r>
          </w:p>
          <w:p w:rsidR="00995D2C" w:rsidRPr="003F729C" w:rsidRDefault="00995D2C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</w:p>
          <w:p w:rsidR="00EB6F07" w:rsidRPr="00995D2C" w:rsidRDefault="00BD1343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Сооружения канализации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Канализационные насосные станции литеры 38.1, 39.1, 40.1 - состоят из надземных павильонов и подземных стеклопластиковых корпусов диаметром 2,2 м, высотой 5,0 м.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Надземные павильоны - блок-модули полной заводской готовности ООО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Истра». Конструкции модульных блоков представляют со</w:t>
            </w:r>
            <w:r w:rsidRPr="003F729C">
              <w:rPr>
                <w:color w:val="000000"/>
                <w:sz w:val="24"/>
                <w:szCs w:val="24"/>
              </w:rPr>
              <w:softHyphen/>
              <w:t>бой цельносварной металлический каркас из прямоугольного замкнутого профиля, установленный на жесткой раме из профильного материала. Ограждающие конструкции блоков - сэндвич-панели с негорючим утеплителем.  Блок-модули устанавливаются на ленточные монолитные железобетонные фундаменты шириной 0,6 м, высотой 1,0 м. Фундаменты за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глублены в грунт на 0,9 м от поверхности земли. Фундаменты запроектированы из бетона класса В15.  </w:t>
            </w:r>
          </w:p>
          <w:p w:rsidR="00EB6F07" w:rsidRPr="003F729C" w:rsidRDefault="00EB6F07" w:rsidP="00F44EAF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Стеклопластиковые корпуса устанавливаются на монолитные железобетонные плиты размером в плане 3,2x3,2 м, толщиной 0,3 м. Плиты запроекти</w:t>
            </w:r>
            <w:r w:rsidR="00F44EAF">
              <w:rPr>
                <w:color w:val="000000"/>
                <w:sz w:val="24"/>
                <w:szCs w:val="24"/>
              </w:rPr>
              <w:softHyphen/>
              <w:t xml:space="preserve">рованы из бетона класса В15.  </w:t>
            </w:r>
          </w:p>
        </w:tc>
      </w:tr>
      <w:tr w:rsidR="00EB6F07" w:rsidRPr="003F729C" w:rsidTr="003F729C">
        <w:trPr>
          <w:trHeight w:val="515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B00D62" w:rsidRDefault="00B00D62" w:rsidP="00F25DB8">
            <w:pPr>
              <w:jc w:val="center"/>
              <w:rPr>
                <w:b/>
              </w:rPr>
            </w:pPr>
            <w:r w:rsidRPr="00B00D62">
              <w:rPr>
                <w:b/>
              </w:rPr>
              <w:lastRenderedPageBreak/>
              <w:t>5.4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DF1927" w:rsidRDefault="00EB6F07" w:rsidP="008448BB">
            <w:pPr>
              <w:pStyle w:val="36"/>
              <w:ind w:firstLine="0"/>
              <w:rPr>
                <w:b/>
                <w:sz w:val="24"/>
                <w:szCs w:val="24"/>
              </w:rPr>
            </w:pPr>
            <w:r w:rsidRPr="00DF1927">
              <w:rPr>
                <w:b/>
                <w:sz w:val="24"/>
                <w:szCs w:val="24"/>
              </w:rPr>
              <w:t xml:space="preserve">Система водоснабжения </w:t>
            </w:r>
          </w:p>
          <w:p w:rsidR="00EB6F07" w:rsidRPr="003F729C" w:rsidRDefault="00EB6F07" w:rsidP="00F25DB8">
            <w:pPr>
              <w:jc w:val="both"/>
            </w:pP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Источник водоснабжения ВДЦ «Орленок» - существующий водозабор подземных вод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Нечепсухского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месторождения пресных подземных вод. Согласно лицензии КРД 01335 ВЭ на право пользования недрами с целью добычи подземных вод для хозяйственно-питьевого и производственного водоснабжения (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Нечепсухское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месторождение), выданной Управлением по недропользованию Краснодарского края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Государственному учреждению дополнительного образования РФ ВДЦ «Орленок» 20.05.1998, лимит водопотребления состав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ляет 4852 м3/сутки. Для подземного водозабора организована зона санитарной охраны (ЗСО). Перед подачей воды потребителям предусмотрено ее обеззараживание.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proofErr w:type="spellStart"/>
            <w:r w:rsidRPr="003F729C">
              <w:rPr>
                <w:color w:val="000000"/>
                <w:sz w:val="24"/>
                <w:szCs w:val="24"/>
              </w:rPr>
              <w:t>Водопотребителями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являются: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детские лагеря с одновременным пребыванием до 5000 детей в смену;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обслуживающий персонал до 3000 человек;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жилой микрорайон для обслуживающего персонала на 2000 человек. Расчетное водопотребление ВДЦ «Орленок» - 4423,47 м3/сутки, 250 м3/ч,69,4 л/с.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Суточное водопотребление объекта принято с учетом 10 % неучтен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ных расходов.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Категория по степени обеспеченности подачи воды - первая.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Расчетное количество одновременных пожаров - два пожара (два на тер</w:t>
            </w:r>
            <w:r w:rsidRPr="003F729C">
              <w:rPr>
                <w:color w:val="000000"/>
                <w:sz w:val="24"/>
                <w:szCs w:val="24"/>
              </w:rPr>
              <w:softHyphen/>
              <w:t>ритории ВДЦ или два в жилом микрорайоне). Продолжительность тушения пожара - 3 часа. Восстановление пожарного запаса воды в резервуарах -24 часа. Сейсмичность района - 8 баллов.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связи с увеличением водопотребления ВДЦ «Орленок» и необходимости приведения системы водоснабжения до требований первой категории обеспеченности подачи воды, проектом предусматриваются следующие мероприятия по реконструкции системы водоснабжения, которые будут осуществляться в 2 этапа: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1 этап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строительство новых и реконструкция существующих резервуаров чи</w:t>
            </w:r>
            <w:r w:rsidRPr="003F729C">
              <w:rPr>
                <w:color w:val="000000"/>
                <w:sz w:val="24"/>
                <w:szCs w:val="24"/>
              </w:rPr>
              <w:softHyphen/>
              <w:t>стой воды;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строительство новых кольцевых и тупиковых сетей водопровода;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строительство новых локальных водопроводных насосных станций;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чистой воды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Головные резервуары (резервуары 1 зоны) предназначены для приема воды от водозабора и ее раздачи по резервуарам более низких зон водоснаб</w:t>
            </w:r>
            <w:r w:rsidRPr="003F729C">
              <w:rPr>
                <w:color w:val="000000"/>
                <w:sz w:val="24"/>
                <w:szCs w:val="24"/>
              </w:rPr>
              <w:softHyphen/>
              <w:t>жения, а также потребителям своей зоны, в том числе центральной котельной (поз. 17.1).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объем воды, который необходимо хранить в головных резервуарах - 2971 м3.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состав головных резервуаров включены: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-существующий резервуар 1000 м3 (поз. 34.ЗА), полезной емкостью 845 м3;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два реконструируемых резервуара по 500 м3 каждый (поз. 34.5А, 34.5Б) полезной емкостью 2x442 м3 (предусмотрено их наращивание до отметки низа плиты перекрытия не менее 79,34 м, отметка дна - 76,11 м);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два проектируемых резервуара по 700 м3 каждый (поз. 34.3.1 А, 34.3.1.Б) полезной емкостью 2x687 м3, размером 12x18x3,43(h)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Отметки нижнего и верхнего уровней воды во всех резервуарах одинаковые. Общая полезная емкость резервуаров 1 зоны составит - 3103 м3.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Резервуары 2 зоны                                    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Расчетный объем воды для 2 зоны водоснабжения - 3326 м3.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 xml:space="preserve">В состав резервуаров 2 зоны включены:   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существующий  резервуар   500 м3   (поз. 34.2А),   полезной   ёмкостью 410 м3   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один проектируемый резервуар 700 м3 (поз. 34.6А) с отметкой дна одинаковой с существующим резервуаром - 40,13 м и высотой в чистоте - 3,50 м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Таким образом, в узле будет два резервуара общей полезной емкостью 1110 м3.                                                           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 обоих резервуарах будет храниться регулируемый объем 141 м3 и пожарный запас в объеме 969 м3.                                 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Недостающий пожарный запас в кол</w:t>
            </w:r>
            <w:r w:rsidR="00227984">
              <w:rPr>
                <w:color w:val="000000"/>
                <w:sz w:val="24"/>
                <w:szCs w:val="24"/>
              </w:rPr>
              <w:t xml:space="preserve">ичестве 1966 м3 будет храниться в </w:t>
            </w:r>
            <w:r w:rsidRPr="003F729C">
              <w:rPr>
                <w:color w:val="000000"/>
                <w:sz w:val="24"/>
                <w:szCs w:val="24"/>
              </w:rPr>
              <w:t xml:space="preserve">резервуарах 1 зоны и подаваться при пожаротушении 2 зоны, от головных резервуаров с интенсивностью 91 л/с.                  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Резервуары 3 зоны («Комсомольский»)                                      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объем воды для 3 зоны водоснабжения - 900 м3.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предусмотрено строительство двух подземных железобетон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ных резервуаров емкостью 100 м3 каждый (поз. 34.8.1 А, 34.8.1Б), </w:t>
            </w:r>
            <w:proofErr w:type="gramStart"/>
            <w:r w:rsidR="00DE0A25" w:rsidRPr="0041620A">
              <w:rPr>
                <w:color w:val="000000"/>
                <w:sz w:val="24"/>
                <w:szCs w:val="24"/>
              </w:rPr>
              <w:t xml:space="preserve">размером </w:t>
            </w:r>
            <w:r w:rsidR="00DE0A25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6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>x6x3,l(h) м. Существующий резервуар емкостью 250 м3 (поз. 34.8) подлежит демонтажу.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Недостающий пожарный запас в количестве 712 м3 будет храниться в ре</w:t>
            </w:r>
            <w:r w:rsidRPr="003F729C">
              <w:rPr>
                <w:color w:val="000000"/>
                <w:sz w:val="24"/>
                <w:szCs w:val="24"/>
              </w:rPr>
              <w:softHyphen/>
              <w:t>зервуарах 1 зоны и подаваться при пожаротушении 3 зоны, от головных резер</w:t>
            </w:r>
            <w:r w:rsidRPr="003F729C">
              <w:rPr>
                <w:color w:val="000000"/>
                <w:sz w:val="24"/>
                <w:szCs w:val="24"/>
              </w:rPr>
              <w:softHyphen/>
              <w:t>вуаров с интенсивностью 33 л/с.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Резервуары 4 зоны (д/л «Олимпийский»)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объем воды для 4 зоны водоснабжения - 3140 м3.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Хранение воды осуществляется в двух существующих резервуарах емкостью по 500 м3 (поз. 34.1 А, 34.1Б), размерами 12x12x2,9 (h)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Недостающий пожарный запас в количестве 2094 м3 будет храниться в резервуарах 1 зоны и подаваться при пожаротушении 4 зоны от головных ре</w:t>
            </w:r>
            <w:r w:rsidRPr="003F729C">
              <w:rPr>
                <w:color w:val="000000"/>
                <w:sz w:val="24"/>
                <w:szCs w:val="24"/>
              </w:rPr>
              <w:softHyphen/>
              <w:t>зервуаров с интенсивностью 67 л/с. Кроме того, вода с расходом 30 л/с будет подаваться от гидрантов, установленных на кольцевой сети водопровода до резервуаров.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Все проектируемые резервуары, как и существующие, оборудуются подающими, отводящими, переливными, дренажными трубопроводами.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 подводящем трубопроводе каждого резервуара предусмотрена установка поплавкового клапана. На отводящих трубопроводах предусмотрена установка автоматической отсекающей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электрофицированной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задвижки. На подводящем и отводящем трубопроводах устанавливаются ультразвуковые водо-счетчики US-800.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предусмотрено устройство приемных колодцев объемом 3-5 м3. На трубопроводах диаметром 200 мм, которые соединяют приемный колодец с резервуаром, устанавливается отключающая арматура.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Электролизная (поз, 34.4)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предусматривается строительство рядом с группой головных резервуаров здания электролизной размером 7,5x4,0 м. В здании размещаются электролизные установки, которые предназначены для получения гипохлорита натрия, используемого для обеззараживания воды.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Требуемая производительность установки - 4,5 кг активного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хлора в сутки. Доза необходимого активного хлора - 1 мг/л.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 установке приняты две электролизные установки ЭЛГЖ-5 (1 рабочая, 1 резервная) производства ЗАО «НПФ «ЮПИТЕР». Производительность каждой установки - 5 кг активного хлора в сутки.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Раствор гипохлорита натрия дозируется насосами-дозаторами в подводящие водоводы Д 300 мм от водозабора.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Электролизная проектируется без постоянного обслуживающего персонала. Сигнал о неисправности электролизной установки подается в диспетчерскую службу водопроводного хозяйства.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</w:t>
            </w:r>
            <w:r w:rsidR="00C50DE0">
              <w:rPr>
                <w:color w:val="000000"/>
                <w:sz w:val="24"/>
                <w:szCs w:val="24"/>
              </w:rPr>
              <w:t>допроводные насосные станции (В</w:t>
            </w:r>
            <w:r w:rsidR="00C50DE0" w:rsidRPr="001C2B9F">
              <w:rPr>
                <w:sz w:val="24"/>
                <w:szCs w:val="24"/>
              </w:rPr>
              <w:t>Н</w:t>
            </w:r>
            <w:r w:rsidRPr="003F729C">
              <w:rPr>
                <w:color w:val="000000"/>
                <w:sz w:val="24"/>
                <w:szCs w:val="24"/>
              </w:rPr>
              <w:t>С)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Водопроводная насосная станция ВНС № 1 (поз. 34.7.1) запроектирована для повышения давления в сети водопровода при подаче воды на хозяйственно-питьевые и противопожарные нужды сооружений РСУ, автопредприятия и пожарной части, а также в проектируемую котельную (поз. 30.13).                          </w:t>
            </w:r>
          </w:p>
          <w:p w:rsidR="00C75A23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Требуемая производительность ВНС № 1: при подаче воды на хозяйственно-питьевые нужды - 38,3 м3/ч;  при пожаротушении - 236,3 </w:t>
            </w:r>
            <w:r w:rsidR="00C75A23">
              <w:rPr>
                <w:color w:val="000000"/>
                <w:sz w:val="24"/>
                <w:szCs w:val="24"/>
              </w:rPr>
              <w:t>м3/ч.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Требуемый напор ВНС на хозяйственно-питьевые и противопожарные нужды - 26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Категория ВНС по степени обеспеченности подачи воды:  при подаче воды на хозяйственно-питьевые нужды - вторая; при пожаротушении - первая.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ВНС № 1 - наземное здание, размещаемое на отметке 66,00 м. В </w:t>
            </w:r>
            <w:r w:rsidRPr="003A4AB1">
              <w:rPr>
                <w:color w:val="000000"/>
                <w:sz w:val="24"/>
                <w:szCs w:val="24"/>
              </w:rPr>
              <w:t>маш</w:t>
            </w:r>
            <w:r w:rsidR="00D45084" w:rsidRPr="003A4AB1">
              <w:rPr>
                <w:color w:val="000000"/>
                <w:sz w:val="24"/>
                <w:szCs w:val="24"/>
              </w:rPr>
              <w:t>инном</w:t>
            </w:r>
            <w:r w:rsidR="00D45084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зале ВНС № 1 устанавливаются две группы насосов: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хозяйственно-питьевые - комплектная насосная установка "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" HYDRO MPC-E/G 2CR 45-02 с двумя насосами (1 рабочий, 1 резервн</w:t>
            </w:r>
            <w:r w:rsidR="00AB7274">
              <w:rPr>
                <w:color w:val="000000"/>
                <w:sz w:val="24"/>
                <w:szCs w:val="24"/>
              </w:rPr>
              <w:t>ый). Про</w:t>
            </w:r>
            <w:r w:rsidRPr="003F729C">
              <w:rPr>
                <w:color w:val="000000"/>
                <w:sz w:val="24"/>
                <w:szCs w:val="24"/>
              </w:rPr>
              <w:t>изводительность установки - 38,3 м3/ч, напор - 30 м, мощность - 7,5 кВт;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</w:t>
            </w:r>
            <w:r w:rsidR="00224FF0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пожарные - комплектная насосная установка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» HYDRO MX SOO1 2NB80-200/200 с двумя насосами (1 рабочий, 1 резервный). Производительность установки - 236,3 м3/ч, напор -35 м; мощность - 37 кВт.     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Управление насосами местное и дистанционное для пожарных насосов.) Резервный насос включается автоматически при неисправности рабочего.    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Водопроводная насосная станция ВНС № 2 (поз. 34.11.1) запроектирована для подачи воды из резервуаров 4 зоны (д/л «Олимпийский») на хозяйственно-питьевые и противопожарные нужды сооружений д/л «Олимпийский», а также в проектируемую котельную (поз. 6.10).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Требуемая производительность ВНС № 2: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подаче воды на хозяйственно-питьевые нужды - 85 м3/ч;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пожаротушении - 247 м3/ч.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Требуемый напор ВНС на хозяйственно-питьевые и противопожарные нужды - 36,5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Категория ВНС по степени обеспеченности подачи воды: при подаче воды на хозяйственно-питьевые нужды - вторая; при пожаротушении - первая.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ВНС № 2 - наземное здание, размещаемое на отметке 39,50 м. В маш</w:t>
            </w:r>
            <w:r w:rsidR="009748D8">
              <w:rPr>
                <w:color w:val="000000"/>
                <w:sz w:val="24"/>
                <w:szCs w:val="24"/>
              </w:rPr>
              <w:t xml:space="preserve">инном </w:t>
            </w:r>
            <w:r w:rsidRPr="003F729C">
              <w:rPr>
                <w:color w:val="000000"/>
                <w:sz w:val="24"/>
                <w:szCs w:val="24"/>
              </w:rPr>
              <w:t>зале ВНС № 2 устанавливаются две группы насосов: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- хозяйственно-питьевые - комплектная насосная установка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HYDRO МРС-Е 3CRE90-2 с тремя насосами (2 рабочих, 1 резервный). Производительность установки - 85 м3/ч, напор - 30 м, мощность - 18 кВт;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-пожарные - насосы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NB1</w:t>
            </w:r>
            <w:r w:rsidR="00374F7A">
              <w:rPr>
                <w:color w:val="000000"/>
                <w:sz w:val="24"/>
                <w:szCs w:val="24"/>
              </w:rPr>
              <w:t>00-200/215 (1 рабочий, 1 резерв</w:t>
            </w:r>
            <w:r w:rsidRPr="003F729C">
              <w:rPr>
                <w:color w:val="000000"/>
                <w:sz w:val="24"/>
                <w:szCs w:val="24"/>
              </w:rPr>
              <w:t>ный) производительностью - 247 м3/ч, напором - 36,5 м, мощностью - 55 кВт.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Управление насосами местное и дистанционное для пожарных насосов. Резервный насос включается автоматически при неисправности рабочего.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Сбор дренажных и аварийных вод в ВНС № 2 осуществляется дренажный приямок. Откачка воды из приямка осуществляется погружными насосами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Unilift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КР 250 AV (1 рабочий, 1 резервный) производительностью 4 м3/ч, напором 6,2 м, мощностью 0,5 кВт.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Водопроводные насосные станции запроектированы без постоянного обслуживающего персонала. В каждой ВНС предусмотрено помещение со шкафчиками для ремонтной бригады, санузел с раковиной. На напорных трубопроводах ВНС устанавливаются ультразвуковые расходомеры US-800.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Проектируемая ВНС № 2 (поз. 34.11.1) размещается на площадке двух существующих резервуаров емкостью по 500 м3 (</w:t>
            </w:r>
            <w:r w:rsidR="00AB7274">
              <w:rPr>
                <w:color w:val="000000"/>
                <w:sz w:val="24"/>
                <w:szCs w:val="24"/>
              </w:rPr>
              <w:t>поз. 34.1 А, 34.1Б) 4 зоны водо</w:t>
            </w:r>
            <w:r w:rsidRPr="003F729C">
              <w:rPr>
                <w:color w:val="000000"/>
                <w:sz w:val="24"/>
                <w:szCs w:val="24"/>
              </w:rPr>
              <w:t xml:space="preserve">снабжения. Площадка водопроводных сооружений огорожена по периметру Установленной зоны санитарной охраны первого пояса шириной 10 м от стен резервуаров и проектируемой ВНС № 2.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Сеть хозяйственно-питьевого и противопожарного водопровода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От группы головных резервуаров по всей территории ВДЦ «Орленок» прокладывается кольцевая сеть водопровода Д 315 мм, по которой предусмотрена подача воды в существующие и проектируемые резервуары 2-4 зон системы водоснабжения.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От зонных резервуаров вода самотеком или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повысительными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насосными станциями подается в кольцевые или тупиковые распределительные сети, которым подключаются потребители.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От головных резервуаров вода подается также в котельные № 1, 3 (в котельную № 3 насосной станцией ВНС № 2) на приготовление горячей водоснабжение.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Кольцевые сети разделяются отключающей арматурой на ремонтные участки. На сетях водопровода, предусматривается установка подземных пожарных гидрантов (на расстоянии не более 150 м друг от друга).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учета водопотребления на подводящих и отводящих трубопроводах каждого резервуара, а также на напорных трубопроводах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повысительных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насосных станций устанавливаются ультразвуковые расходомеры US-800 с дистанционной передачей показателей.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 ответвлениях к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водопотребителям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предусмотрена установка водомерных узлов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крыльчатыми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и турбинными водомерами.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 качестве запорной арматуры применяются ручные и электроприводные поворотные затворы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Хавле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Данфос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Водопроводные колодцы приняты железобетонные сборные и монолитные. Трассировка сетей водопровода принята по местам с наименьшими оползневыми свойствами грунтов.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Прокладка сетей водопровода, в основном, подземная. Средняя глубина прокладки труб - 1,0-1,3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Сети водопровода запроектированы из полиэтиленовых труб по ГОСТ 18599-2001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 xml:space="preserve">   «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>питьевых»   ПЭ100 SDR 13,6   диаметром   25x2 мм    и ПЭ100SDR21 диаметрами 32x2,0, 40x2,4, 50x3,0, 63x3,8, 75x4,5, 90x5,4, 110x6,6, 125хх7,4, 140x8,3, 160x9,5, 180x10,7, 200x11,9, 225x13,4, 250x14,8, 280x16,6, 315x18,7, 400x23,7 мм.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Переходы сетями водопровода через р.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Пляхо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(по мостовым сооружениям) выполняются из стальных труб по ГОСТ 10704-91 диаметром 219x4,0 и 325x4,0 мм в теплоизоляции.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Водоснабжение ЦТЦ (поз. 22.14.1)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Подача воды в здание ЦТП осуществляется по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запроектируемому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вводу </w:t>
            </w:r>
          </w:p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водопровода Д 160 мм от запроектированной наружной сети водопровода ВДЦ «Орленок». Давление в сети -58 м.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Водопотребление на технологические нужды ЦТП - 62 м3/ч.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ЦТП предусмотрен санитарный узел.</w:t>
            </w:r>
          </w:p>
          <w:p w:rsidR="00EB6F07" w:rsidRPr="003F729C" w:rsidRDefault="00EB6F07" w:rsidP="00AB7274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Расход воды на хозяйственно-питьевые нужды ЦТП - 0,125 м3/сутки, 0,255 м3/ч, 0,235 л/с.</w:t>
            </w:r>
          </w:p>
          <w:p w:rsidR="00EB6F07" w:rsidRPr="003F729C" w:rsidRDefault="00EB6F07" w:rsidP="00AB7274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Подача горячей воды предусматривается от пластинчатого водонагревателя «Радиан».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Пожаротушение ЦТП с расходом 10 л/сек предусматривается от пожарного гидранта, установленного на внутриплощадочной сети хозяйственно-питьевого и противопожарного водопровода.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Внутренний водопровод холодной и горячей воды в здании ЦТП запроектирован из стальных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водогазопроводных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труб по ГОСТ 3262-75 диаметром 15 мм.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Водоснабжение станции очистки хозяйственно-бытовых сточных вод (поз. 32)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Система хозяйственно-питьевого и противопожарного водоснабжения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Подача воды в здание станции очистки хозяйственно-бытовых сточных вод осуществляется по прое</w:t>
            </w:r>
            <w:r w:rsidR="00DC020E">
              <w:rPr>
                <w:color w:val="000000"/>
                <w:sz w:val="24"/>
                <w:szCs w:val="24"/>
              </w:rPr>
              <w:t xml:space="preserve">ктируемому вводу водопровода Д 110 </w:t>
            </w:r>
            <w:r w:rsidRPr="003F729C">
              <w:rPr>
                <w:color w:val="000000"/>
                <w:sz w:val="24"/>
                <w:szCs w:val="24"/>
              </w:rPr>
              <w:t>мм от запроектированной наружной сети водопровода ВДЦ «Орленок». Давление в сети -60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расход воды на хозяйственно-питьевые нужды станции очистки хозяйственно-бытовых сточных вод - 23,01 м3/сутки, 4,14 м3/ч, 1,6 л/с, в том числе полив территории - 5,71 м3/сутки.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Система технического водоснабжения</w:t>
            </w:r>
            <w:r w:rsidR="003D16A1">
              <w:rPr>
                <w:color w:val="000000"/>
                <w:sz w:val="24"/>
                <w:szCs w:val="24"/>
              </w:rPr>
              <w:t xml:space="preserve"> </w:t>
            </w:r>
            <w:r w:rsidR="003D16A1" w:rsidRPr="003F729C">
              <w:rPr>
                <w:color w:val="000000"/>
                <w:sz w:val="24"/>
                <w:szCs w:val="24"/>
              </w:rPr>
              <w:t>станции очистки хозяйственно-бытовых сточных вод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Источник системы технического водоснабжения станции очистки хозяйственно-бытовых сточных вод - очищенные и обеззараженные сточные воды.</w:t>
            </w:r>
          </w:p>
          <w:p w:rsidR="00EB6F07" w:rsidRPr="003F729C" w:rsidRDefault="00EB6F07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расход воды на технологические нужды станции очистки -22,33</w:t>
            </w:r>
            <w:r w:rsidR="00B314E3">
              <w:rPr>
                <w:color w:val="000000"/>
                <w:sz w:val="24"/>
                <w:szCs w:val="24"/>
              </w:rPr>
              <w:t xml:space="preserve"> м3/сутки, 2,44 м3/ч, 4,54 л/с.</w:t>
            </w:r>
          </w:p>
        </w:tc>
      </w:tr>
      <w:tr w:rsidR="00B314E3" w:rsidRPr="003F729C" w:rsidTr="003F729C">
        <w:trPr>
          <w:trHeight w:val="515"/>
        </w:trPr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14E3" w:rsidRPr="00995D2C" w:rsidRDefault="00B314E3" w:rsidP="00F25DB8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5.5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14E3" w:rsidRPr="00995D2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Автоматизация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14E3" w:rsidRPr="003D16A1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3D16A1">
              <w:rPr>
                <w:b/>
                <w:color w:val="000000"/>
                <w:sz w:val="24"/>
                <w:szCs w:val="24"/>
              </w:rPr>
              <w:t>Автоматизация резервуаров чистой воды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автоматизации резервуаров для воды и фильтров предусматривается: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давления (избыточного и вакуумного) в воздушном простран</w:t>
            </w:r>
            <w:r w:rsidRPr="003F729C">
              <w:rPr>
                <w:color w:val="000000"/>
                <w:sz w:val="24"/>
                <w:szCs w:val="24"/>
              </w:rPr>
              <w:softHyphen/>
              <w:t>стве резервуара;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автоматическое, местное и дистанционное управление задвижкой воз</w:t>
            </w:r>
            <w:r w:rsidRPr="003F729C">
              <w:rPr>
                <w:color w:val="000000"/>
                <w:sz w:val="24"/>
                <w:szCs w:val="24"/>
              </w:rPr>
              <w:softHyphen/>
              <w:t>душного трубопровода;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- автоматическое открытие задвижки при достижении критических зна</w:t>
            </w:r>
            <w:r w:rsidRPr="003F729C">
              <w:rPr>
                <w:color w:val="000000"/>
                <w:sz w:val="24"/>
                <w:szCs w:val="24"/>
              </w:rPr>
              <w:softHyphen/>
              <w:t>чений давления в воздушном пространстве резервуаре;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уровня воды в резервуаре (перелив, рабочий уровень, пожар</w:t>
            </w:r>
            <w:r w:rsidRPr="003F729C">
              <w:rPr>
                <w:color w:val="000000"/>
                <w:sz w:val="24"/>
                <w:szCs w:val="24"/>
              </w:rPr>
              <w:softHyphen/>
              <w:t>ный уровень, опустошение);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автоматическое, местное и дистанционное управление задвижкой отво</w:t>
            </w:r>
            <w:r w:rsidRPr="003F729C">
              <w:rPr>
                <w:color w:val="000000"/>
                <w:sz w:val="24"/>
                <w:szCs w:val="24"/>
              </w:rPr>
              <w:softHyphen/>
              <w:t>дящего трубопровода резервуара;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 закрытие задвижки на отводящем трубопроводе при до</w:t>
            </w:r>
            <w:r w:rsidRPr="003F729C">
              <w:rPr>
                <w:color w:val="000000"/>
                <w:sz w:val="24"/>
                <w:szCs w:val="24"/>
              </w:rPr>
              <w:softHyphen/>
              <w:t>стижении пожарного уровня воды в резервуаре;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 открытие задвижки на отводящем трубопроводе при до</w:t>
            </w:r>
            <w:r w:rsidRPr="003F729C">
              <w:rPr>
                <w:color w:val="000000"/>
                <w:sz w:val="24"/>
                <w:szCs w:val="24"/>
              </w:rPr>
              <w:softHyphen/>
              <w:t>стижении рабочего уровня воды в резервуаре;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давления в подводящем трубопроводе от водозабора;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сигнализация состоянии контролируемых параметров и задвижек с вы</w:t>
            </w:r>
            <w:r w:rsidRPr="003F729C">
              <w:rPr>
                <w:color w:val="000000"/>
                <w:sz w:val="24"/>
                <w:szCs w:val="24"/>
              </w:rPr>
              <w:softHyphen/>
              <w:t>водом через систему диспетчеризации в диспетчерский пункт;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учет расхода воды в подающем и отводящем трубопроводах резервуара с выводом через систему диспетчеризации в диспетчерский пункт.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обеспечения возможности автоматического и дистанционного управления задвижками, а также сигнализации состояний контролируемых парамет</w:t>
            </w:r>
            <w:r w:rsidRPr="003F729C">
              <w:rPr>
                <w:color w:val="000000"/>
                <w:sz w:val="24"/>
                <w:szCs w:val="24"/>
              </w:rPr>
              <w:softHyphen/>
              <w:t>ров с выводом на диспетчерский пункт в помещении фильтра резервуара устанавливается приемно-контрольный охранно-пожарный прибор (ПКОП) Сигнал-10.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 входы шлейфов сигнализации ПКОП Сигнал-10 поступает сигнал состоянии контролируемых параметров от измерителей с выходом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cyxой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контакт», а также сигнал о состоянии задвижки от шкафа управления задвижкой ШУЗ-1-380. Сигнал на управление задвижками передается через </w:t>
            </w:r>
            <w:r w:rsidRPr="00363EE2">
              <w:rPr>
                <w:sz w:val="24"/>
                <w:szCs w:val="24"/>
              </w:rPr>
              <w:t>релейные</w:t>
            </w:r>
            <w:r w:rsidRPr="003F729C">
              <w:rPr>
                <w:color w:val="000000"/>
                <w:sz w:val="24"/>
                <w:szCs w:val="24"/>
              </w:rPr>
              <w:t xml:space="preserve"> выходы ПКОП Сигнал на ШУЗ.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Шкаф управления задвижкой ШУЗ-1-380 (ШУЗ) предназначен для дистанционного и местного управления электроприводом задвижки и обеспечивает подачу напряжения 380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на электропривод задвижки с защитой от перегрузок и токов коротких замыканий, снятие и передачу сигналов о положении, задвижки («открыта», «закрыта», «заклинена»), состоянии питания шкафа («неисправность шкафа управления задвижкой») и о режиме работы автоматики («автоматика отключена»).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ПКОП Сигнал-10 подключается к системе диспетчеризации по шине интерфейса RS-485.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дистанционного управления задвижками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приборы приемно-контрольный пожарно-охранный Сигнал-10;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блоки резервного питания «РИП-24» исп. 02;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шкафы управления задвижками ШУЗ-1-380.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Питание постоянным напряжением 24В ПКОП Сигнал-10 обеспечивается блоками резервного питания РИП-24, выходной ток 1 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давления (избыточного и вакуумного) в воздушном пространстве резервуара устанавливаются датчики и приборы производства ООО «Производственное объединение «ОВЕН». В помещении фильтра на воздушном трубопроводе устанавливается датчик (преобразователь) избыточно-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вакууметрического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давления нейтральных сред общепромышленный ОВЕН ПД100-ДИВ0,125-111-0,25 с унифицированным выходным сигналом постоянного тока 4-20 мА, предел измерения - 0,125 МПа. Питание датчика давления 24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выполняется одноканальным блоком питания ОВЕН БП02Б-Д1-24. Сигнал от датчика давления поступает на вход измерителя регулятора одноканального ОВЕН ТРМ201.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При достижении критических значений давления (избыточного или вакуумного) в воздушном трубопроводе от ТРМ201 на вход ПКОП Сигнал-10 поступает сигнал типа «сухой контакт». Выдается сигнал на открытие задвижки через ШУЗ. Сигнал об изменении состояний шлейфов связи и релейных выходов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Сигнал-10 поступает в диспетчерский пункт через систему диспетчеризации.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контроля давления в воздушном пространстве резервуара и передачи аварийных сигналов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 приемно-контрольный пожарно-охранный Сигнал-10;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измеритель-регулятор одноканальный ТРМ201;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датчик (преобразователь) давления ПД100-ДИВ;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одноканальный блок питания БП02Б-Д1-24;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шкаф управления задвижкой ШУЗ-1-380.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ЩМП, щит монтируется в помещении фильтра на высоте 1,5 м от пола.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давления в воздушных пространствах спаренных резервуаров, указанное оборудование устанавливается в каждом помещении фильтра.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уровня воды в резервуаре устанавливаются датчики и приборы производства ООО «Производственное объединение «ОВЕН». В резервуаре устанавливается 5-электродный кондуктометрический датчик уровня жидкости ДУ.5 (материал стержня - нержавеющая сталь, разделительные пластины - пластиковые), в помещении фильтра устанавливается блок согласования кондуктометрических датчиков ОВЕН БКК1, представляющий собой устройство для отслеживания (4 входа), индикации (светодиоды на передней панели) и сигнализации (4 релейных выход</w:t>
            </w:r>
            <w:r>
              <w:rPr>
                <w:color w:val="000000"/>
                <w:sz w:val="24"/>
                <w:szCs w:val="24"/>
              </w:rPr>
              <w:t>а) состояния четырех уровней то</w:t>
            </w:r>
            <w:r w:rsidRPr="003F729C">
              <w:rPr>
                <w:color w:val="000000"/>
                <w:sz w:val="24"/>
                <w:szCs w:val="24"/>
              </w:rPr>
              <w:t>копроводящей жидкости.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БКК1 контролирует четыре уровня воды в резервуарах и выдает следующие сигналы: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затоплении первого (верхнего) датчика выдается сигнал о переполнении резервуаров;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при затоплении второго датчика выдается сигнал о достижении рабочего уровня воды;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падении уровня воды ниже третьего датчика выдается сигнал о достижении пожарного запаса воды;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падении уровня воды ниже четвертого датчика выдается сигнал об опустошении резервуаров.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От БКК1 на входы ПКОП Сигнал-10 поступают сигналы типа «сухой контакт».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получении сигнала о достижении пожарного уровня воды, выдается сигнал на закрытие задвижки (через ШУЗ). При получении сигнала о достижении рабочего уровня воды выдается сигнал на открытие задвижки (через ШУЗ). Сигнал об изменении состояний шлейфов связи и релейных выходов Сигнал-10 поступает в диспетчерский пункт через систему диспетчеризации.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построения системы контроля уровня воды в резервуаре и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передачи аварийных сигналов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 приемно-контрольный пожарно-охранный Сигнал-10;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блок согласования кондуктометрических датчиков БКК1;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датчик уровня жидкости кондуктометрический 5-электродный ДУ.5;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шкаф управления задвижкой ШУЗ-1-380.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ЩМП, щит монтируется в помещении фильтра на высоте 1,5 м от пола.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уровня воды в спаренных резервуаров, указанное оборудование устанавливается в каждом помещении фильтра.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давления воды в подводящем трубопроводе от водозабора устанавливаются датчики и приборы производства ООО «Производственное объединение «ОВЕН». На трубопроводах устанавливаются датчики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(преобразователи) избыточного давления для ЖКХ ОВЕН ПД100-ДИ 1,0-111-1,0 с унифицированным выходным сигналом постоянного тока 4-20 мА, предел измерения - 0,1 МПа. Питание датчиков давле</w:t>
            </w:r>
            <w:r>
              <w:rPr>
                <w:color w:val="000000"/>
                <w:sz w:val="24"/>
                <w:szCs w:val="24"/>
              </w:rPr>
              <w:t xml:space="preserve">ния 24 </w:t>
            </w:r>
            <w:proofErr w:type="gramStart"/>
            <w:r>
              <w:rPr>
                <w:color w:val="000000"/>
                <w:sz w:val="24"/>
                <w:szCs w:val="24"/>
              </w:rPr>
              <w:t>В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выполняется двухканаль</w:t>
            </w:r>
            <w:r w:rsidRPr="003F729C">
              <w:rPr>
                <w:color w:val="000000"/>
                <w:sz w:val="24"/>
                <w:szCs w:val="24"/>
              </w:rPr>
              <w:t xml:space="preserve">ным блоком питания ОВЕН БП07Б-ДЗ-24. Сигналы от датчиков давления поступают на вход измерителя регулятора двухканального ОВЕН ТРМ202, представляющего собой устройство с двумя универсальными входами для подключения широкого спектра датчиков, двумя релейными </w:t>
            </w:r>
            <w:r>
              <w:rPr>
                <w:color w:val="000000"/>
                <w:sz w:val="24"/>
                <w:szCs w:val="24"/>
              </w:rPr>
              <w:t xml:space="preserve">выходами, </w:t>
            </w:r>
            <w:r w:rsidR="00DD23AE">
              <w:rPr>
                <w:color w:val="000000"/>
                <w:sz w:val="24"/>
                <w:szCs w:val="24"/>
              </w:rPr>
              <w:t>о</w:t>
            </w:r>
            <w:r w:rsidRPr="003F729C">
              <w:rPr>
                <w:color w:val="000000"/>
                <w:sz w:val="24"/>
                <w:szCs w:val="24"/>
              </w:rPr>
              <w:t>беспечивающим регулирование входных величин, цифровым индикатором.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достижении критических значений давления воды (выше и ниже нормы) от ТРМ202 на вход ПКОП Сигнал-10 поступает сигнал типа «сухой контакт». Сигнал об изменении состояний шлейфов связи Сигнал-10 поступает в диспетчерский пункт через систему диспетчеризации.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контроля давления в подводящем трубопроводе головных резервуаров и передачи аварийных сигналов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прибор приемно-контрольный пожарно-охранный Сигнал-10 (учтен в системе контроля давления в воздушном пространстве резервуара);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измеритель-регулятор двухканальный ТРМ202;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датчики (преобразователи) давления ПД100-ДИ;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двухканальный блок питания БП07Б-ДЗ-24.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ЩМП (учтен в системе контроля давления в воздушном пространстве резервуара).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учета расхода воды в подающем и отводящем трубопроводах резервуаров устанавливается прибор учета расхода и объема жидкостей: ультразвуковой расходомер US-800.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ЩМП -1 шт., щит монтируется в помещении фильтра на высоте 1,5 м от пола.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Прокладка кабелей по помещению фильтра выполняется в гофрированных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ПВХ трубах по стенам. Контрольные кабели от резервуаров и расходомеров прокладываются гибкой двустенной трубе для кабельной канализации.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 xml:space="preserve">Шлейфы сигнализации выполняются кабелем с однопроводными медными жилами, не распространяющими горение при групповой прокладке с пониженным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дымо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-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газовыделением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KCBBHr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(A)-LS 2x0,5.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подключения датчиков уровня в резервуарах используются контрольные бронированные кабели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однопроволочными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медными жилами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КВБбШвнг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5x1,0.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подключения задвижек к ШУЗ используются контрольные бронированные кабели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однопроволочными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медными жилами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КВБбШвнг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6x1,0.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Подключение датчиков давления в помещении фильтра выполняется кабелем универсальным монтажным с многопроволочными медными жилами, не распространяющими горение при групповой прокладке с пониженным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дымо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-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газовыделением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типа MK31HBHr(A)-LS 1x2x0,75. Подключение датчиков давления вне помещения фильтра выполняется бронированным кабелем типа MK3KIIIBHr(A)-LS 2x2x0,75.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Шина интерфейса RS-485 выполняется кабелем типа «витая пара» для внешней прокладки в кабельной канализации U/UTP Cat.5e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Outdoor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1x2x0,52.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Все металлические части оборудования и аппаратуры заземляются. </w:t>
            </w:r>
          </w:p>
          <w:p w:rsidR="00B314E3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B314E3" w:rsidRPr="00403930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403930">
              <w:rPr>
                <w:b/>
                <w:color w:val="000000"/>
                <w:sz w:val="24"/>
                <w:szCs w:val="24"/>
              </w:rPr>
              <w:t>Автоматизация водопроводной насосной станции ВНС-1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автоматизации водопроводной насосной станции предусматри</w:t>
            </w:r>
            <w:r w:rsidRPr="003F729C">
              <w:rPr>
                <w:color w:val="000000"/>
                <w:sz w:val="24"/>
                <w:szCs w:val="24"/>
              </w:rPr>
              <w:softHyphen/>
              <w:t>вается: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дистанционное включение противопожарных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tabs>
                <w:tab w:val="clear" w:pos="1260"/>
                <w:tab w:val="left" w:pos="811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отключение хоз. питьевых насосов при включении противопожарных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дистанционное отключение хоз. питьевых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уровня воды в помещении ВНС;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давления в напорном трубопроводе ВНС;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вывод контрольных и аварийных сигналов о состоянии хоз. питьевых и противопожарных насосов через систему диспетчеризации в диспетчерский пункт.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обеспечения возможности дистанционного (здесь и далее дистанционное управление выполняется из помещения центрального диспетчерского пункта) управления противопожарными и хоз. питьевыми насосами, а также сигнализации состояний контролируемых параметров и состояния хоз. питьевых насосов с выводом на диспетчерский пункт в помещении ВНС устанавливается приемно-контрольный охранно-пожарный (ПКОП) прибор Сигнал-10.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 входы шлейфов сигнализации ПКОП Сигнал-10 поступает сигнал о состоянии контролируемых параметров от измерителей с выходом типа «сухой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конаткт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», а также сигналы о состоянии насосов от шкафов управления пожарными (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Control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MX) и хоз. питьевыми (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Grandfos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Control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MPC) насосами. Сигнал на управление насосами передается через релейные выходы ПКОП Сигнал-10 на шкафы управления.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Хоз. питьевая насосная установка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Hydro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MPC-E с поставляемым комплектно шкафом управления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Control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MPC со встроенными преобразовате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лями частоты выполняет функции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автоматического регулирования по постоянному давлению воды, каскадному управлению, чередованию насосов. С установки на ПКОП Сигнал-10 выдается сигнал об аварии хоз. питьевой установки; при достижении пожарного уровня воды в резервуаре или затоплении помещения насосной выдается сигнал на отключение хоз. питьевой установки.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Установка пожаротушения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Hydro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MX поставляется комплектно со шкафом управления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Control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MX, который выполняет функции: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автоматический пуск основного пожарного насоса со световой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индикацией его работы и неисправности;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автоматический пуск резервного пожарного насоса (со световой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индикацией его работы, а также световой и звуковой индикацией его неисправности) в случае отказа или невыхода основного пожарного насоса на режим;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ручное пуск пожарных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формирование командного импульса на отключение хоз. питьевых насосов и др.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получении дистанционной команды на запуск пожаротушения с ПКОП Сигнал-10 выдается сигнал на запуск установки. С установки пожаротушения на ПКОП Сигнал-10 выдается сигнал о работе и аварии основного и резервного пожарных насосов.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ПКОП Сигнал-10 подключается к системе диспетчеризации по шине интерфейса RS-485.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дистанционного управления насосами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 приемно-контрольный пожарно-охранный Сигнал-10;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блок резервного питания «РИП-24» исп. 02;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 шкафы управления насосами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Control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MX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Control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MPC.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Оборудование устанавливается в щит с монтажной панелью типа ЩМП, щит монтируется в помещении ВНС на высоте 1,5 м от пола. Питание постоянным напряжением 24 В ПКОП Сигнал-10 обеспечивается блоком резервного питания РИП-24, выходной ток 1 А. Питание щита 220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по 1 категории электроснабжения предусматривается в подразделе «Система электроснабжения».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</w:t>
            </w:r>
            <w:r>
              <w:rPr>
                <w:color w:val="000000"/>
                <w:sz w:val="24"/>
                <w:szCs w:val="24"/>
              </w:rPr>
              <w:t xml:space="preserve">нтроля уровня воды в помещении </w:t>
            </w:r>
            <w:r w:rsidRPr="003F729C">
              <w:rPr>
                <w:color w:val="000000"/>
                <w:sz w:val="24"/>
                <w:szCs w:val="24"/>
              </w:rPr>
              <w:t xml:space="preserve">(затопление насосной) устанавливаются датчики и приборы производства ООО «Производственное объединение «ОВЕН». В помещении на уровне фундаментов насосов устанавливаются два одноэлектродных кондуктометрические датчика уровня жидкости ДСП (материал стержня - нержавеющая сталь, материал изолятора - пластик) и сигнализатор уровня жидкости трехканальный САУ-М6, представляющий собой устройство для отслеживания (3 входа), индикации (светодиоды на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передней панели) и сигнализации (3 релейных выхода) состояния трех уровней токопроводящей жидкости.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От САУ-М6 на входы ПКОП Сигнал-10 поступают сигналы типа «сухой контакт». При получении сигнала о наличии воды в помещении, выдается сигнал на отключение хоз. питьевых насосов. Сигнал об изменении состояний шлейфов связи и релейных выходов Сигнал-10 поступает в диспетчерский пункт через систему диспетчеризации.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Для построения системы контроля уровня воды в помещении ВНС и передачи аварийных сигналов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прибор приемно-контрольный пожарно-охранный Сигнал-10 (учтен в системе дистанционного управления насосами);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сигнализатор уровня жидкости трехканальный САУ-М6;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-датчики уровня жидкости кондуктометрические одноэлектродные ДСП.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(учтен в системе дистанционного управления насосами).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давления воды в напорном трубопроводе ВНС устанавливаются датчики и приборы производства ООО «Производственное объедине</w:t>
            </w:r>
            <w:r w:rsidRPr="003F729C">
              <w:rPr>
                <w:color w:val="000000"/>
                <w:sz w:val="24"/>
                <w:szCs w:val="24"/>
              </w:rPr>
              <w:softHyphen/>
              <w:t xml:space="preserve">ние «ОВЕН». На трубопроводах устанавливаются датчики (преобразователь) избыточного давления для ЖКХ ОВЕН ПД100-ДИ1,0-111-1,0 с унифицированным выходным сигналом постоянного тока 4-20 мА, предел измерения -0,1 МПа. Питание датчиков давления 24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выполняется двухканальным бло</w:t>
            </w:r>
            <w:r w:rsidRPr="003F729C">
              <w:rPr>
                <w:color w:val="000000"/>
                <w:sz w:val="24"/>
                <w:szCs w:val="24"/>
              </w:rPr>
              <w:softHyphen/>
              <w:t>ком питания ОВЕН БП07Б-ДЗ-24. Сигнал от датчика давления поступает на вход измерителя регулятора двухканального ОВЕН ТРМ202, представляющего собой устройство с двумя универсальными входами для подключения широкого спектра датчиков, двумя релейными выходами, обеспечивающим регулирование входных величин, цифровым индикатором.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достижении критических значений давления воды (выше и ниже нормы) от ТРМ202 на вход ПКОП Сигнал-10 поступает сигнал типа «сухой контакт». Сигнал об изменении состояний шлейфов связи Сигнал-10 поступает в диспетчерский пункт через систему диспетчеризации.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контроля давления в подводящем трубопроводе головных резервуаров и передачи аварийных сигналов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 приемно-контрольный пожарно-охранный Сигнал-10;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измеритель-регулятор двухканальный ТРМ202;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датчики (преобразователи) давления ПД100-ДИ;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двухканальный блок питания БП07Б-ДЗ-24.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ЩМП (учтен в системе дистанционного управления насосами).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Прокладка кабелей по помещению фильтра выполняется в гофрированных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ПВХ трубах в металлическом лотке.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Шлейфы сигнализации выполняются кабелем с однопроводными медными жилами, не распространяющими горение при групповой прокладке с пониженным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дымо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-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газовыделением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KCBBHr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(A)-LS 2x0,5.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Подключение датчиков давления выполняется кабелем универсальным монтажным с многопроволочными медными жилами, не распространяющими горение при групповой прокладке с пониженным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дымо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-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газовыделением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типа MK3IIIBHr(A)-LS 1x2x0,75.</w:t>
            </w:r>
          </w:p>
          <w:p w:rsidR="00B314E3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Все металлические части оборудования и аппаратуры заземляются. Монтаж защитного заземления предусматривается выполнить согласно «Инструкции по монтажу заземления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зануления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электроустановок систем автоматизации» РМ4-200-82. Общее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сопротивление заземляющего устройства не должно превышать 4,0 Ом.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B314E3" w:rsidRPr="008E0A78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8E0A78">
              <w:rPr>
                <w:b/>
                <w:color w:val="000000"/>
                <w:sz w:val="24"/>
                <w:szCs w:val="24"/>
              </w:rPr>
              <w:t xml:space="preserve">Автоматизация водопроводной насосной станции ВНС-2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автоматизации водопроводной насосной станции предусматривается: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 управление двумя противопожарными насосами (1 рабочий и 1 резервный), местное и дистанционное (здесь и далее дистанционное управление выполняется из помещения центрального диспетчерского пункта) включение противопожарных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отключение хоз. питьевых насосов при включении противопожарных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дистанционное отключение хоз. питьевых насосов;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уровня воды в помещении ВНС;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давления в напорном трубопроводе ВНС;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контроль уровня воды в резервуаре (пере</w:t>
            </w:r>
            <w:r>
              <w:rPr>
                <w:color w:val="000000"/>
                <w:sz w:val="24"/>
                <w:szCs w:val="24"/>
              </w:rPr>
              <w:t xml:space="preserve">лив, рабочий уровень, пожарный </w:t>
            </w:r>
            <w:r w:rsidRPr="003F729C">
              <w:rPr>
                <w:color w:val="000000"/>
                <w:sz w:val="24"/>
                <w:szCs w:val="24"/>
              </w:rPr>
              <w:t>уровень, опустошение);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автоматическое, местное и дистанционное управление задвижкой отводящего трубопровода резервуара;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автоматическое закрытие задвижки при достижении пожарного уровня воды в резервуаре;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автоматическое открытие задвижки при достижении рабочего уровня воды в резервуаре;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вывод контрольных и аварийных сигналов о состоянии хоз. питьевых и противопожарных насосов, состоянии контролируемых параметров и задвижек через систему диспетчеризации в диспетчерский пункт;</w:t>
            </w:r>
          </w:p>
          <w:p w:rsidR="00B314E3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учет расхода воды в подающем и отводящем трубопроводах резервуара с выводом через систему диспетчеризации в диспетчерский пункт.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B314E3" w:rsidRPr="00995D2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995D2C">
              <w:rPr>
                <w:b/>
                <w:color w:val="000000"/>
                <w:sz w:val="24"/>
                <w:szCs w:val="24"/>
              </w:rPr>
              <w:t>Управление противопожарными насосами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управления двумя противопожарными насосами NB 100-200/219 (1 рабочий, 1 резервный) в помещении ВНС устанавливается прибор пожарный управления «Поток-ЗН» производства НВП «Болид», предназначенный для управления оборудованием насосной станции пожарного водопровода.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Управление насосами выполняется через два шкафа контрольно-пусковых ШКП-75, предназначенных для автоматического и ручного управления трехфазным асинхронным двигателем, а также для контроля состояния и передачи извещений о состоянии двигателя.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обеспечения возможности дистанционного запуска противопожарных насосов «Поток-ЗН» подключается к системе диспетчеризации инженерных сооружений ФГБОУ «Всероссийский детский центр «Орленок» по шине интерфейса RS-485 и передает информацию о состоянии контролируемых входных цепей и выходов прибора. Ручной запуск противопожарных насосов выполняется от кнопки, расположенной у входа.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давления воды во входном и выходном напорном коллекторах противопожарных насосов используется датчики-реле давления ДЕМ-102, предназначенные для контроля и двухпозиционного регулирования давления жидких и газообразных сред.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При получении местного или дистанционного сигнала на запуск противопожарных насосов Поток-ЗН проверяет состояние: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датчика-реле давления ДЕМ-102 на входном коллекторе;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уровня воды в резервуарах;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задвижек, установленных на отводящих трубопроводах резервуаров. Выдается сигнал на управление инженерным оборудованием (отключение хоз. питьевой установки).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закрытой задвижке отводящего трубопровода резервуара подается сигнал на открытие задвижки.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После подачи сигнала на запуск основного насоса прибор контролирует срабатывание магнитного пускателя (через ШКП) и состояние датчика-реле давления ДЕМ-102 на выходном коллекторе. При наличии неисправности прибор переходит к пуску резервного насоса.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автоматического управления противопожарными насосами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 пожарный управления «Поток-ЗН»;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шкафы контрольно-пусковые ШКП-75;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датчики-реле давления ДЕМ-102.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Прибор управления «Поток-ЗН» и шкафы ШКП-75 монтируются в помещении ВНС на высоте 1,5 м от пола.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Питание прибора «Поток-ЗН» осуществляется от основного источника питания - сети переменного тока, номинальным напряжением 220 В, частотой 50 Гц (основной ввод); резервного источника питания - аккумуляторной батареи, номинальным напряжением 12 В, емкостью 7 А/ч. При питании от аккумулятора прибор обеспечивает более 4 ч работы в режиме работы насосов и более 24 ч работы в дежурном режиме. Питание прибора управления 220 В и пожарных насосов 380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В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по 1 категории электроснабжения предусматривается в подразделе «Система электроснабжения».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Контроль уровня воды в помещении, давления в напорном трубопроводе и управление хоз. питьевой насосной установкой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Данные решения выполнены аналогично решениям, предусмотренным для ВНС-1.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Контроль уровня воды в резервуаре и управление задвижками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обеспечения возможности автоматического и дистанционного управления задвижками, а также сигнализации состояний контролируемых параметров (контроль уровня воды в резервуаре с выводом на диспетчерский пункт) в помещении ВНС устанавливается приемно-контрольный охранно-пожарный (ПКОП) прибор Сигнал-10.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 входы шлейфов сигнализации ПКОП Сигнал-10 поступает сигнал о состоянии контролируемых параметров от измерителей с релейным выходом, а также сигнал о состоянии задвижки от шкафа управления задвижкой ШУЗ-1-380 (ШУЗ). Сигнал на управление задвижками передается через релейные выходы ПКОП Сигнал на ШУЗ.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Шкаф управления задвижкой ШУЗ-1-380 предназначен для дистанционного и местного управления электроприводом задвижки и обеспечивает подачу напряжения (380 В) на электропривод задвижки с защитой от перегрузок и токов коротких замыканий, снятие и передачу сигналов о положении задвижки («открыта», «закрыта», «заклинена»),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состоянии питания шкафа («неисправность шкафа управления задвижкой») и режиме работы автоматики («автоматика отключена»).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Сигнал на открытие задвижки поступает как с ПКОП Сигнал, так и от прибора управления пожарного «Поток-ЗН». Контроль открытия задвижки передается на «Поток-ЗН» через релейный выход ПКОП Сигнал.  ПКОП Сигнал-10 подключается к системе диспетчеризации по шине интерфейса RS-485.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дистанционного управления задвижками и передачи аварийных сигналов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приборы приемно-контрольный пожарно-охранный Сигнал-10;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блоки резервного питания «РИП-24» исп. 02;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шкафы управления задвижками ШУЗ-1-380.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щиты с монтажной панелью типа ЩМП, щиты монтируются в помещении ВНС на высоте 1,5 м от пола.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контроля уровня воды в резервуаре устанавливаются датчики и приборы производства ООО «Производственное объединение «ОВЕН». В резервуаре устанавливается 5-электродный кондуктометрический датчик уровня жидкости ДУ.5 (материал стержня - нержавеющая сталь, разделительные пластины - пластиковые), в помещении ВНС устанавливается блок согласования кондуктометрических датчиков ОВЕН БКК1, представляющий собой устройство для отслеживания (4 входа), индикации (светодиоды на передней панели) и сигнализации (4 релейных выхода) состояния четырех уровней токопроводящей жидкости.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БКК1 контролирует четыре уровня воды в резервуарах и выдает следующие сигналы: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затоплении первого (верхнего) датчика выдается сигнал о переполнении резервуаров;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 при затоплении второго датчика выдается сигнал о достижении рабочего уровня воды;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падении уровня воды ниже третьего датчика выдается сигнал о достижении пожарного запаса воды;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при падении уровня воды ниже четвертого датчика выдается сигнал об опустошении резервуаров.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От БКК1 на входы ПКОП Сигнал-10 поступают сигналы типа «сухой контакт». 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получении сигнала о достижении пожарного уровня воды, выдается сигнал на закрытие задвижки (через ШУЗ). При получении сигнала о достижении рабочего уровня воды выдается сигнал на открытие задвижки (через Ц1УЗ). При опустошении резервуаров с релейного выхода ПКОП Сигнал передается сигнал на прибор управления пожарный «Поток-ЗН».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Сигнал об изменении состояний шлейфов связи и релейных выходов Сигнал-10 поступает в диспетчерский пункт через систему диспетчеризации.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построения системы контроля уровня воды в резервуаре используется: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блок согласования кондуктометрических датчиков БКК1;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датчик уровня жидкости кондуктометрический 5-электродный ДУ.5. Оборудование устанавливается в щиты с монтажной панелью типа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ЩМП,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учтенные в системе управления задвижками.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Учет расхода воды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учета расхода воды в подающих и отводящих трубопроводах резервуаров устанавливается прибор учета расхода и объема жидкостей: ультразвуковой расходомер US-800.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Оборудование устанавливается в щит с монтажной панелью типа ЩМП, щит монтируется в помещении ВНС на высоте 1,5 м от пола.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Прокладка кабелей по помещению ВНС в гофрированных ПВХ трубах в металлическом лотке. Контрольные кабели от резервуаров и расходомеров прокладываются в гибкой двустенной трубе для кабельной канализации.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подключения ШКП к прибору управления пожарному используются контрольные кабели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однопроволочными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медными жилами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КВВГнг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(А)-Ь8 10x0,75. Для подключения датчиков давления к прибору управления пожарному используются контрольные кабели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однопроволочными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медными жилами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KBBrHr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(A)-LS 3x1,5.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Шлейфы сигнализации выполняются кабелем с однопроводными медными жилами, не распространяющими горение при групповой прокладке с пониженным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дымо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-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газовыделением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KCBBHr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(A)-LS 2x0,5.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подключения датчиков уровня в резервуарах используются контрольные бронированные кабели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однопроволочными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медными жилами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КВБбШвнг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5x1,0.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подключения задвижек к ШУЗ используются контрольные бронированные кабели с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однопроволочными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медными жилами типа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КВБбШвнг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6x1,0.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Подключение датчиков давления выполняется кабелем универсальным монтажным с многопроволочными медными жилами, не распространяющими горение при групповой прокладке с пониженным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дымо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-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газовыделением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типа MK3IIIBHr(A)-LS 1x2x0,75.</w:t>
            </w:r>
          </w:p>
          <w:p w:rsidR="00B314E3" w:rsidRPr="003F729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Шина интерфейса RS-485 в помещении ВНС выполняется огнестойким кабелем симметричной парной скрутки с общим экраном TnnaKnC3m{A)-FRLS 1x2x0,75.</w:t>
            </w:r>
          </w:p>
          <w:p w:rsidR="00B314E3" w:rsidRPr="00995D2C" w:rsidRDefault="00B314E3" w:rsidP="00B314E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Все металлические части оборудования и аппаратуры заземляются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EB6F07" w:rsidRPr="003F729C" w:rsidTr="003F729C">
        <w:trPr>
          <w:trHeight w:val="515"/>
        </w:trPr>
        <w:tc>
          <w:tcPr>
            <w:tcW w:w="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995D2C" w:rsidRDefault="00EB6F07" w:rsidP="00F25DB8">
            <w:pPr>
              <w:jc w:val="center"/>
              <w:rPr>
                <w:b/>
              </w:rPr>
            </w:pPr>
            <w:r w:rsidRPr="00995D2C">
              <w:rPr>
                <w:b/>
              </w:rPr>
              <w:lastRenderedPageBreak/>
              <w:t>5.6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995D2C" w:rsidRDefault="00EB6F07" w:rsidP="008448BB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995D2C">
              <w:rPr>
                <w:b/>
                <w:color w:val="000000"/>
                <w:sz w:val="24"/>
                <w:szCs w:val="24"/>
              </w:rPr>
              <w:t>Система водоотведения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995D2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995D2C">
              <w:rPr>
                <w:b/>
                <w:color w:val="000000"/>
                <w:sz w:val="24"/>
                <w:szCs w:val="24"/>
              </w:rPr>
              <w:t>Схема бытовой канализации ВДЦ «Орленок»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предусмотрен сбор бытовых сточных вод от существующих, реконструируемых и планируемых к строительству зданий и сооружений ВДЦ «Орленок» и подача их по системе самотечных и напорных трубопроводов на реконструируемые очистные сооружения ВДЦ «Орленок».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 очистные сооружения ВДЦ «Орленок» также принимаются сточные воды от канализационной насосной станции п. Новомихайловский (договор водоотведения от 01.01.2015 №404 между ФГБОУ ВДЦ «Орленок» и МУП МО Туапсинский район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Райводоканал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»).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Глубоко очищенные и обеззараженные сточные воды сбрасываются по действующему глубоководному выпуску производительностью 8000 м3/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сут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в акваторию Черного моря.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Общий расчетный расход сточных вод - 7505,15 м3/сутки, 475,33 м3/ч, в том числе: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- расход сточных вод от объектов ВДЦ «Орленок» - 3588,233 м3/сутки;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расход сточных вод от ООО «Мечта» (п.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Пляхо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) - 97,66 м3/сутки;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расход сточных вод от п.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Пляхо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- 125 м3/сутки;</w:t>
            </w:r>
          </w:p>
          <w:p w:rsidR="00EB6F07" w:rsidRPr="003F729C" w:rsidRDefault="00EB6F07" w:rsidP="003E7316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расход сточных вод от п. Новомихайловский - 3300 м3/сутки. Суточное водоотведение объекта принято с уче</w:t>
            </w:r>
            <w:r w:rsidR="003E7316">
              <w:rPr>
                <w:color w:val="000000"/>
                <w:sz w:val="24"/>
                <w:szCs w:val="24"/>
              </w:rPr>
              <w:t xml:space="preserve">том 2,5 % неучтенных расходов, </w:t>
            </w:r>
            <w:r w:rsidRPr="003F729C">
              <w:rPr>
                <w:color w:val="000000"/>
                <w:sz w:val="24"/>
                <w:szCs w:val="24"/>
              </w:rPr>
              <w:t>а также дополнительного притока поверхностных и грунтовых вод.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 реконструкции системы бытовой канализации предусмотрено строительство: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самотечных  сетей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  бытовой   канализации   от  д/л «Олимпийский»  и д/л «Комсомольский»;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самотечных сетей бытовой канализации от д/л «Солнечный», д/л </w:t>
            </w:r>
          </w:p>
          <w:p w:rsidR="00EB6F07" w:rsidRPr="003F729C" w:rsidRDefault="00EB6F07" w:rsidP="00EB718E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«Стремительный», д/л «Звездный», д/л «До</w:t>
            </w:r>
            <w:r w:rsidR="00EB718E">
              <w:rPr>
                <w:color w:val="000000"/>
                <w:sz w:val="24"/>
                <w:szCs w:val="24"/>
              </w:rPr>
              <w:t xml:space="preserve">зорный», д/л «Дозорный-2», д/л </w:t>
            </w:r>
            <w:r w:rsidRPr="003F729C">
              <w:rPr>
                <w:color w:val="000000"/>
                <w:sz w:val="24"/>
                <w:szCs w:val="24"/>
              </w:rPr>
              <w:t>«Лунный», «Студенческий городок» и зданий общего назначения;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самотечных сетей бытовой канализации жилого микрорайона № 1;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канализационной насосной станции «Комсомольский» (поз. 40.1);</w:t>
            </w:r>
          </w:p>
          <w:p w:rsidR="00EB718E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канализационной насосной станции «Центральная» (поз. 39.1); </w:t>
            </w:r>
          </w:p>
          <w:p w:rsidR="00EB718E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-канализационной насосной станции микрорайона № 1 (поз. 38.1); 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-напорной   сети   бытовой   канализации   от   КНС   «Комсомольский» (поз. 40.1);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напорной сети бытовой канализации от КНС «Центральная» (поз. 39.1);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напорной   сети   бытовой   канализации   от   КНС   микрорайона   № 1 (поз. 38.1);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напорной сети бытовой канализации от КНС аквапарка (КНС аквапарка не входит в объем проектирования);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самотечного трубопровода подачи бытовых сточных вод на очистку;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- станции очистки хозяйственно-бытовых сточных вод (поз. 32) </w:t>
            </w:r>
          </w:p>
          <w:p w:rsidR="00EB6F07" w:rsidRPr="003F729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производительностью 8000 м3/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сут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;</w:t>
            </w:r>
          </w:p>
          <w:p w:rsidR="00EB6F07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-трубопровода выпуска очищенных и обеззараженных сточных вод в глубоководный выпуск.</w:t>
            </w:r>
          </w:p>
          <w:p w:rsidR="00995D2C" w:rsidRPr="003F729C" w:rsidRDefault="00995D2C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244"/>
              <w:rPr>
                <w:color w:val="000000"/>
                <w:sz w:val="24"/>
                <w:szCs w:val="24"/>
              </w:rPr>
            </w:pPr>
          </w:p>
          <w:p w:rsidR="00EB6F07" w:rsidRPr="00995D2C" w:rsidRDefault="00EB6F07" w:rsidP="00995D2C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995D2C">
              <w:rPr>
                <w:b/>
                <w:color w:val="000000"/>
                <w:sz w:val="24"/>
                <w:szCs w:val="24"/>
              </w:rPr>
              <w:t>Сети бытовой канализации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Самотечные сети бытовой канализации от зданий до подключения к проектируемым канализационным насосным станциям и очистным сооружениям запроектированы из безнапорных двухслойных полиэтиленовых труб КОР-СИС класса SN8 по ТУ 2248-001073011750-2013 </w:t>
            </w:r>
            <w:r w:rsidR="005A4AF7">
              <w:rPr>
                <w:color w:val="000000"/>
                <w:sz w:val="24"/>
                <w:szCs w:val="24"/>
              </w:rPr>
              <w:t xml:space="preserve">разными </w:t>
            </w:r>
            <w:r w:rsidRPr="003F729C">
              <w:rPr>
                <w:color w:val="000000"/>
                <w:sz w:val="24"/>
                <w:szCs w:val="24"/>
              </w:rPr>
              <w:t>диаметрами</w:t>
            </w:r>
            <w:r w:rsidR="005A4AF7">
              <w:rPr>
                <w:color w:val="000000"/>
                <w:sz w:val="24"/>
                <w:szCs w:val="24"/>
              </w:rPr>
              <w:t>.</w:t>
            </w:r>
            <w:r w:rsidRPr="003F729C">
              <w:rPr>
                <w:color w:val="000000"/>
                <w:sz w:val="24"/>
                <w:szCs w:val="24"/>
              </w:rPr>
              <w:t xml:space="preserve">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Трубопровод самотечной канализации от колодца 114 до колодца 115 (при переходе реки) прокладывается под мостом из стальных электросварных труб по ГОСТ 10704-91 диаметром 273x4 мм в усиленной изоляции. 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Крепление трубопровода к конструкциям моста предусмотрено в конструкторской части проекта.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Магистральные самотечные сети прокладываются с уклоном 0,01-0,018.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 самотечных канализационных сетях предусмотрено устройство канализационных смотровых и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перепадных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колодцев. Колодцы выполняются из сборных железобетонных элементов.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 подводящих трубопроводах к канализационным насосным станциям устанавливаются задвижки с приводом, управляемым с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>поверхности земли.</w:t>
            </w:r>
          </w:p>
          <w:p w:rsidR="00EB6F07" w:rsidRPr="003F729C" w:rsidRDefault="00EB6F07" w:rsidP="00EB718E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Проектируемые напорные сети канализации от проектируемых </w:t>
            </w:r>
            <w:r w:rsidR="00505B27">
              <w:rPr>
                <w:color w:val="000000"/>
                <w:sz w:val="24"/>
                <w:szCs w:val="24"/>
              </w:rPr>
              <w:t>канализа</w:t>
            </w:r>
            <w:r w:rsidRPr="003F729C">
              <w:rPr>
                <w:color w:val="000000"/>
                <w:sz w:val="24"/>
                <w:szCs w:val="24"/>
              </w:rPr>
              <w:t>ционных насосных станций (поз. 38.1, 39</w:t>
            </w:r>
            <w:r w:rsidR="00EB718E">
              <w:rPr>
                <w:color w:val="000000"/>
                <w:sz w:val="24"/>
                <w:szCs w:val="24"/>
              </w:rPr>
              <w:t xml:space="preserve">.1 40.1) до колодцев-гасителей </w:t>
            </w:r>
            <w:r w:rsidRPr="003F729C">
              <w:rPr>
                <w:color w:val="000000"/>
                <w:sz w:val="24"/>
                <w:szCs w:val="24"/>
              </w:rPr>
              <w:t>прокладываются в две нити из полиэтиленовых труб по ГОСТ 18599-2001 ПЭ100 SDR 13,6 «технических» диаметрами 200x14,7, 355x26,1,</w:t>
            </w:r>
            <w:r w:rsidR="00C94193">
              <w:rPr>
                <w:color w:val="000000"/>
                <w:sz w:val="24"/>
                <w:szCs w:val="24"/>
              </w:rPr>
              <w:t xml:space="preserve"> </w:t>
            </w:r>
            <w:r w:rsidRPr="003F729C">
              <w:rPr>
                <w:color w:val="000000"/>
                <w:sz w:val="24"/>
                <w:szCs w:val="24"/>
              </w:rPr>
              <w:t>250x18,4 мм соответственно.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Проектируемая напорная сеть от канализационной насосной станции аквапарка   до   канализационной   насосной   станции   д/л   "Комсомольски</w:t>
            </w:r>
            <w:r w:rsidR="00C94193">
              <w:rPr>
                <w:color w:val="000000"/>
                <w:sz w:val="24"/>
                <w:szCs w:val="24"/>
              </w:rPr>
              <w:t>й</w:t>
            </w:r>
            <w:r w:rsidRPr="003F729C">
              <w:rPr>
                <w:color w:val="000000"/>
                <w:sz w:val="24"/>
                <w:szCs w:val="24"/>
              </w:rPr>
              <w:t xml:space="preserve">" (поз. 40.1)   прокладывается   в   две   нитки   из   полиэтиленовых   труб ГОСТ 18599-2001 ПЭ100 SDR 13,6 «технических» диаметром 180x13,3 мм. Вдоль подпорной стены на участке от УП5 до КГ длиной 220 м напорные трубопроводы прокладываются закрытым способом, при этом на участке от </w:t>
            </w:r>
            <w:proofErr w:type="gramStart"/>
            <w:r w:rsidRPr="003F729C">
              <w:rPr>
                <w:color w:val="000000"/>
                <w:sz w:val="24"/>
                <w:szCs w:val="24"/>
              </w:rPr>
              <w:t>до  КГ</w:t>
            </w:r>
            <w:proofErr w:type="gramEnd"/>
            <w:r w:rsidRPr="003F729C">
              <w:rPr>
                <w:color w:val="000000"/>
                <w:sz w:val="24"/>
                <w:szCs w:val="24"/>
              </w:rPr>
              <w:t xml:space="preserve">  длиной  35 м  -  в   общем   футляре  из  полиэтиленовых  труб ГОСТ 18599-2001 ПЭ100 SDR 13,6 диаметром 800x52,2 мм.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Трубопроводы укладываются на песчаное основание толщиной 10 см, н</w:t>
            </w:r>
            <w:r w:rsidR="003D479F">
              <w:rPr>
                <w:color w:val="000000"/>
                <w:sz w:val="24"/>
                <w:szCs w:val="24"/>
              </w:rPr>
              <w:t>ад</w:t>
            </w:r>
            <w:r w:rsidRPr="003F729C">
              <w:rPr>
                <w:color w:val="000000"/>
                <w:sz w:val="24"/>
                <w:szCs w:val="24"/>
              </w:rPr>
              <w:t xml:space="preserve"> трубой устраивается защитный слой из песчаного грунта высотой 30 см.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Существующие сети бытовой канализации (большая часть), ввиду большого износа, демонтируются. Колодцы засыпаются, а трубопроводы тампонируется песчано-цементным раствором.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Канализационные насосные станции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КНС «Комсомольский» (поз. 40.1)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КНС (поз. 40.1) поступают сточные воды д/л «Олимпийский», д/л «Комсомольский», от аквапарка.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расход перекачиваемых КНС (поз. 40.1) сточных вод -1259,19 м3/сутки, 151,0 м3/ч.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 проекте принята канализационная насосная станция заводского </w:t>
            </w:r>
          </w:p>
          <w:p w:rsidR="00EB6F07" w:rsidRPr="003F729C" w:rsidRDefault="00EB6F07" w:rsidP="00EB718E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изготовления с наземным павильоном, завод-изготовитель - ООО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Истра».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комплект поставки КНС входят: стеклопластиковый корпус Д=2,2 м, Н=5,0 м, насосы, сороудерживающая контейнерная решетка, запорная арматура, поплавковые датчики уровня, шкаф управления насосами.</w:t>
            </w:r>
          </w:p>
          <w:p w:rsidR="00EB6F07" w:rsidRPr="003F729C" w:rsidRDefault="00EB6F07" w:rsidP="00C535C9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Для перекачки сточных вод приняты насосы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SLV.100.100.75.4.51D.C (2 рабочих, 1 резе</w:t>
            </w:r>
            <w:r w:rsidR="00C535C9">
              <w:rPr>
                <w:color w:val="000000"/>
                <w:sz w:val="24"/>
                <w:szCs w:val="24"/>
              </w:rPr>
              <w:t xml:space="preserve">рвный, 1 резервный на складе), </w:t>
            </w:r>
            <w:r w:rsidRPr="003F729C">
              <w:rPr>
                <w:color w:val="000000"/>
                <w:sz w:val="24"/>
                <w:szCs w:val="24"/>
              </w:rPr>
              <w:t>производительностью 75 м3/ч, напором 15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КНС «Центральная» (поз. 39.1)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КНС «Центральная» (поз. 39.1) поступают сточные воды: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-отводимые КНС (поз. 40.1) от д/л «Олимпийский», д/л «Комсомольский» и аквапарка;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из самотечных сетей д/л «Солнечный», д/л «Стремительный», д/л «Звездный», д/л «Комсомольский», д/л «Дозорный», д/л «Дозорный-2», д/л «Лунный», «Студенческий городок» и зданий общего назначения.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расход перекачиваемых КНС (поз. 39.1) сточных вод -2415,79 м3/сутки, 251,0 м3/ч.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проекте принята канализационная насосная станция заводского изготовления с наземным павильоном, завод-изготовитель - ООО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Истра». </w:t>
            </w:r>
          </w:p>
          <w:p w:rsidR="00EB6F07" w:rsidRPr="003F729C" w:rsidRDefault="00EB6F07" w:rsidP="00EB718E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 комплект поставки КНС входят: стеклопластиковый корпус Д=2,2 м, Н=5,5 м, насосы, сороудерживающая контейнерная решетка, </w:t>
            </w:r>
            <w:r w:rsidRPr="003F729C">
              <w:rPr>
                <w:color w:val="000000"/>
                <w:sz w:val="24"/>
                <w:szCs w:val="24"/>
              </w:rPr>
              <w:lastRenderedPageBreak/>
              <w:t xml:space="preserve">запорная арматура, поплавковые датчики уровня, шкаф управления насосами. Для перекачки сточных вод приняты насосы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SLI.80.100.</w:t>
            </w:r>
            <w:r w:rsidR="00EB718E">
              <w:rPr>
                <w:color w:val="000000"/>
                <w:sz w:val="24"/>
                <w:szCs w:val="24"/>
              </w:rPr>
              <w:t xml:space="preserve">265.2.52S.S.N.5 ID (2 рабочих, </w:t>
            </w:r>
            <w:r w:rsidRPr="003F729C">
              <w:rPr>
                <w:color w:val="000000"/>
                <w:sz w:val="24"/>
                <w:szCs w:val="24"/>
              </w:rPr>
              <w:t>1 резервный, 1 резервный на складе), производительностью 125,5 м3/ч, напором 46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КНС микрорайона № 1 (поз. 38.1)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КНС (поз. 38.1) поступают сточные воды от жилого микрорайона № 1.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Расчетный расход перекачиваемых КНС (поз. 38.1) сточных вод -919,45 м3/сутки, 79,67 м3/ч.</w:t>
            </w:r>
          </w:p>
          <w:p w:rsidR="00EB6F07" w:rsidRPr="003F729C" w:rsidRDefault="00EB6F07" w:rsidP="00204B70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 проекте принята канализационная насосная станция заводского изготовления с наземным павильоном, завод-изготовитель - ООО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Грундфос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Истра». </w:t>
            </w:r>
          </w:p>
          <w:p w:rsidR="00EB6F07" w:rsidRPr="003F729C" w:rsidRDefault="00EB6F07" w:rsidP="00574476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 комплект поставки КНС входят: стеклопластиковый корпус Д=2,2 м, Н=4,5 м, насосы, сороудерживающая контейнерная решетка, запорная арматура, поплавковые датчики уровня, шкаф управления насосами. Для перекачки сточных вод приняты насосы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Grundfos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SLV.80.80.265.2.52H.S.N.51D (2 рабочих</w:t>
            </w:r>
            <w:r w:rsidR="00574476">
              <w:rPr>
                <w:color w:val="000000"/>
                <w:sz w:val="24"/>
                <w:szCs w:val="24"/>
              </w:rPr>
              <w:t xml:space="preserve">, </w:t>
            </w:r>
            <w:r w:rsidRPr="003F729C">
              <w:rPr>
                <w:color w:val="000000"/>
                <w:sz w:val="24"/>
                <w:szCs w:val="24"/>
              </w:rPr>
              <w:t>1 резервный, 1 резервный на складе), производительностью 39,6 м3/ч, напором 62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Работа насосов, установленных в канализационных насосных станциях, автоматизирована в зависимости от уровня стоков в приемном резервуаре.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Категория надежности действия КНС -1.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Санитарно-защитная зона каждой КНС - 20 м.</w:t>
            </w:r>
          </w:p>
          <w:p w:rsidR="00EB6F07" w:rsidRPr="003F729C" w:rsidRDefault="00EB6F07" w:rsidP="00574476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Самотечный трубопровод подачи бытовых сточных вод на станцию очистки хозяйственно-бытовых сточных в</w:t>
            </w:r>
            <w:r w:rsidR="00574476">
              <w:rPr>
                <w:color w:val="000000"/>
                <w:sz w:val="24"/>
                <w:szCs w:val="24"/>
              </w:rPr>
              <w:t xml:space="preserve">од (поз. 32) запроектирован из </w:t>
            </w:r>
            <w:r w:rsidRPr="003F729C">
              <w:rPr>
                <w:color w:val="000000"/>
                <w:sz w:val="24"/>
                <w:szCs w:val="24"/>
              </w:rPr>
              <w:t>полипропиленовой гофрированной трубы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Корсис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по ТУ 2248-001-73011750-2005 диаметром 400 мм и прокладывается подземно. Глубина заложения-1,5-2,0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 сети установлены смотровые и поворотные канализационные колодцы.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Трубопроводная арматура устанавливается на напорных сетях канализа</w:t>
            </w:r>
            <w:r w:rsidRPr="003F729C">
              <w:rPr>
                <w:color w:val="000000"/>
                <w:sz w:val="24"/>
                <w:szCs w:val="24"/>
              </w:rPr>
              <w:softHyphen/>
              <w:t>ции в водопроводных колодцах.</w:t>
            </w:r>
          </w:p>
          <w:p w:rsidR="00EB6F07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опорожнения участков трубопровода при необходимости проведения ремонтных работ, в пониженных местах рельефа предусматриваются выпуски в мокрые колодцы с последующим удалением воды из них ассенизационной машиной. Диаметры выпусков обеспечивают опорожнение участков сети не более чем за 2 часа. После ликвидации аварии мокрые колодцы заполняются водой с добавлением хлорной извести для обеззараживания. Контакт хлорной воды с колодцем не менее 0,5 часа.</w:t>
            </w:r>
          </w:p>
          <w:p w:rsidR="00A60027" w:rsidRPr="003F729C" w:rsidRDefault="00A6002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EB6F07" w:rsidRPr="00A60027" w:rsidRDefault="00EB6F07" w:rsidP="00A60027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A60027">
              <w:rPr>
                <w:b/>
                <w:color w:val="000000"/>
                <w:sz w:val="24"/>
                <w:szCs w:val="24"/>
              </w:rPr>
              <w:t>Система дождевой канализации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Проектом предусмотрено строительство: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локальных очистных сооружений дождевых сточных вод с проезжей ча</w:t>
            </w:r>
            <w:r w:rsidRPr="003F729C">
              <w:rPr>
                <w:color w:val="000000"/>
                <w:sz w:val="24"/>
                <w:szCs w:val="24"/>
              </w:rPr>
              <w:softHyphen/>
              <w:t>сти реконструируемого моста № 2.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Среднегодовой объём поверхностных сточных вод - 1753,4 м3.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Объём дождевого стока от расчётного дождя - 95 м3.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Расчётный расход поверхностных сточных вод - 3,125 м3/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Работа насосов, установленных в канализационных насосных станциях, автоматизирована в зависимости от уровня стоков в приемном резервуаре.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lastRenderedPageBreak/>
              <w:t>Категория надежности действия КНС -1.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Санитарно-защитная зона каждой КНС - 20 м.</w:t>
            </w:r>
          </w:p>
          <w:p w:rsidR="00EB6F07" w:rsidRPr="003F729C" w:rsidRDefault="00EB6F07" w:rsidP="00F336E9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Самотечный трубопровод подачи бытовых сточных вод на станцию очистки хозяйственно-бытовых сточных вод </w:t>
            </w:r>
            <w:r w:rsidR="00F336E9">
              <w:rPr>
                <w:color w:val="000000"/>
                <w:sz w:val="24"/>
                <w:szCs w:val="24"/>
              </w:rPr>
              <w:t xml:space="preserve">(поз. 32) запроектирован из </w:t>
            </w:r>
            <w:r w:rsidRPr="003F729C">
              <w:rPr>
                <w:color w:val="000000"/>
                <w:sz w:val="24"/>
                <w:szCs w:val="24"/>
              </w:rPr>
              <w:t>полипропиленовой гофрированной трубы «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Корсис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по ТУ 2248-001-73011750-2005 диаметром 400 мм и прокладывается подземно. Глубина заложения-1,5-2,0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На сети установлены смотровые и поворотные канализационные колодцы.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Трубопроводная арматура устанавливается на напорных сетях канализа</w:t>
            </w:r>
            <w:r w:rsidRPr="003F729C">
              <w:rPr>
                <w:color w:val="000000"/>
                <w:sz w:val="24"/>
                <w:szCs w:val="24"/>
              </w:rPr>
              <w:softHyphen/>
              <w:t>ции в водопроводных колодцах.</w:t>
            </w:r>
          </w:p>
          <w:p w:rsidR="00EB6F07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опорожнения участков трубопровода при необходимости проведения ремонтных работ, в пониженных местах рельефа предусматриваются выпуски в мокрые колодцы с последующим удалением воды из них ассенизационной машиной. Диаметры выпусков обеспечивают опорожнение участков сети не более чем за 2 часа. После ликвидации аварии мокрые колодцы заполняются водой с добавлением хлорной извести для обеззараживания. Контакт хлорной воды с колодцем не менее 0,5 часа.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Сети дождевой канализации запроектированы: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 самотечные - из раструбных двухслойных гофрированных труб «Кор-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сис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>» по ТУ 2248-001-73011750-2005 наружным диаметром 250, 315 мм;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-напорные - из полиэтиленовых труб по ГОСТ 18599-2001 диаметром 63 мм.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Глубина заложения трубопроводов - 1,04-2,20 м.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proofErr w:type="spellStart"/>
            <w:r w:rsidRPr="003F729C">
              <w:rPr>
                <w:color w:val="000000"/>
                <w:sz w:val="24"/>
                <w:szCs w:val="24"/>
              </w:rPr>
              <w:t>Дождеприемные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и канализационные колодцы выполняются из сборных железобетонных элементов.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Электролизная (поз. 34.4). Водопроводная насосная станция ВНС № 1 (поз. 34.7.1). Водопроводная насосная станция ВНС № 2 (поз. 34.11.1). ЦТП (поз. 22.14.1)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Бытовые сточные воды от санитарно-технических приборов, </w:t>
            </w:r>
            <w:proofErr w:type="spellStart"/>
            <w:r w:rsidRPr="003F729C">
              <w:rPr>
                <w:color w:val="000000"/>
                <w:sz w:val="24"/>
                <w:szCs w:val="24"/>
              </w:rPr>
              <w:t>установленых</w:t>
            </w:r>
            <w:proofErr w:type="spellEnd"/>
            <w:r w:rsidRPr="003F729C">
              <w:rPr>
                <w:color w:val="000000"/>
                <w:sz w:val="24"/>
                <w:szCs w:val="24"/>
              </w:rPr>
              <w:t xml:space="preserve"> в зданиях, отводятся по внутренним сетям в реконструируемые наружные сети бытовой канализации.</w:t>
            </w:r>
          </w:p>
          <w:p w:rsidR="00EB6F07" w:rsidRPr="003F729C" w:rsidRDefault="00EB6F07" w:rsidP="003225E3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Внутренние сети бытовой канализации в зданиях запроектированы из полипропиленовых канализационных раструбных труб по ТУ 2248-043-00284581-2000 диаметрами 50, 110 мм. Для вентиляции сетей предусмотрены стояки, </w:t>
            </w:r>
            <w:r w:rsidR="003225E3">
              <w:rPr>
                <w:color w:val="000000"/>
                <w:sz w:val="24"/>
                <w:szCs w:val="24"/>
              </w:rPr>
              <w:t>выведенные выше кровель зданий.</w:t>
            </w:r>
          </w:p>
        </w:tc>
      </w:tr>
      <w:tr w:rsidR="00EB6F07" w:rsidRPr="003F729C" w:rsidTr="003F729C">
        <w:trPr>
          <w:trHeight w:val="515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C75A23" w:rsidRDefault="00CB1EC4" w:rsidP="00F25DB8">
            <w:pPr>
              <w:jc w:val="center"/>
              <w:rPr>
                <w:b/>
              </w:rPr>
            </w:pPr>
            <w:r w:rsidRPr="00C75A23">
              <w:rPr>
                <w:b/>
              </w:rPr>
              <w:lastRenderedPageBreak/>
              <w:t>5.7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C75A23" w:rsidRDefault="00C75A23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105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</w:t>
            </w:r>
            <w:r w:rsidR="00EB6F07" w:rsidRPr="00C75A23">
              <w:rPr>
                <w:b/>
                <w:color w:val="000000"/>
                <w:sz w:val="24"/>
                <w:szCs w:val="24"/>
              </w:rPr>
              <w:t>рганизация строительства</w:t>
            </w:r>
          </w:p>
          <w:p w:rsidR="00EB6F07" w:rsidRPr="00C75A23" w:rsidRDefault="00EB6F07" w:rsidP="00F25DB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Для объектов первого этапа реконструкции и расширении наружных инженерных сетей предусматривается:</w:t>
            </w:r>
          </w:p>
          <w:p w:rsidR="00EF4E12" w:rsidRPr="007811BF" w:rsidRDefault="00EF4E12" w:rsidP="00EF4E12">
            <w:pPr>
              <w:shd w:val="clear" w:color="auto" w:fill="FFFFFF"/>
              <w:autoSpaceDE w:val="0"/>
              <w:autoSpaceDN w:val="0"/>
              <w:adjustRightInd w:val="0"/>
            </w:pPr>
            <w:r w:rsidRPr="007811BF">
              <w:t>-  монтаж канализационных насосных станций (комплектной поставки) литер 38.1 на территории микрорайона № 1, литер 39.1 на территории детского лагеря Солнечный», литер 40.1 на территории детского лагеря «Комсомоль</w:t>
            </w:r>
            <w:r w:rsidRPr="007811BF">
              <w:softHyphen/>
              <w:t>ский»;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реконструкция и расширение магистральных сетей напорной и самотеч</w:t>
            </w:r>
            <w:r w:rsidRPr="003F729C">
              <w:rPr>
                <w:color w:val="000000"/>
              </w:rPr>
              <w:softHyphen/>
              <w:t>ной канализации;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реконструкция трех действующих канализационных насосных станций;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реконструкция и расширение систем хозяйственно-питьевого, противо</w:t>
            </w:r>
            <w:r w:rsidRPr="003F729C">
              <w:rPr>
                <w:color w:val="000000"/>
              </w:rPr>
              <w:softHyphen/>
              <w:t>пожарного и технического водоснабжения;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 xml:space="preserve">-  реконструкция существующих резервуаров для воды: два резервуара </w:t>
            </w:r>
            <w:r w:rsidRPr="003F729C">
              <w:rPr>
                <w:color w:val="000000"/>
              </w:rPr>
              <w:lastRenderedPageBreak/>
              <w:t>чистой воды 500 м3 и фильтры, резервуар чистой воды 500 м3 и фильтр; резер</w:t>
            </w:r>
            <w:r w:rsidRPr="003F729C">
              <w:rPr>
                <w:color w:val="000000"/>
              </w:rPr>
              <w:softHyphen/>
              <w:t>вуар чистой воды 1000 м3 и фильтр, два резервуара чистой воды 1500 м3 и фильтры;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строительство проектируемых резервуаров для воды: два резервуара чи</w:t>
            </w:r>
            <w:r w:rsidRPr="003F729C">
              <w:rPr>
                <w:color w:val="000000"/>
              </w:rPr>
              <w:softHyphen/>
              <w:t>стой воды 600 м3 и фильтры, резервуар чистой воды 500 м3 и фильтр, два ре</w:t>
            </w:r>
            <w:r w:rsidRPr="003F729C">
              <w:rPr>
                <w:color w:val="000000"/>
              </w:rPr>
              <w:softHyphen/>
              <w:t>зервуара чистой воды 250 м3 и фильтры;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строительство водопроводных насосных станций ВНС-1, ВНС-2;</w:t>
            </w:r>
          </w:p>
          <w:p w:rsidR="00EB6F07" w:rsidRPr="003F729C" w:rsidRDefault="00FA51FC" w:rsidP="00FA51FC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- строительство электролизной;</w:t>
            </w:r>
          </w:p>
        </w:tc>
      </w:tr>
      <w:tr w:rsidR="00EB6F07" w:rsidRPr="003F729C" w:rsidTr="003F729C">
        <w:trPr>
          <w:trHeight w:val="515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C75A23" w:rsidRDefault="00EB6F07" w:rsidP="00C75A23">
            <w:pPr>
              <w:jc w:val="center"/>
              <w:rPr>
                <w:b/>
              </w:rPr>
            </w:pPr>
            <w:r w:rsidRPr="00C75A23">
              <w:rPr>
                <w:b/>
              </w:rPr>
              <w:lastRenderedPageBreak/>
              <w:t>5.</w:t>
            </w:r>
            <w:r w:rsidR="00C75A23" w:rsidRPr="00C75A23">
              <w:rPr>
                <w:b/>
              </w:rPr>
              <w:t>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C75A23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C75A23">
              <w:rPr>
                <w:b/>
                <w:color w:val="000000"/>
                <w:sz w:val="24"/>
                <w:szCs w:val="24"/>
              </w:rPr>
              <w:t>Организация работ по сносу и демонтажу.</w:t>
            </w:r>
          </w:p>
          <w:p w:rsidR="00EB6F07" w:rsidRPr="00C75A23" w:rsidRDefault="00EB6F07" w:rsidP="00F25DB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color w:val="000000"/>
              </w:rPr>
            </w:pP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При осуществлении реконструкции и расширения наружных инженерных сетей на 1-м этапе осуществляется демонтаж (снос) и переустройство: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канализационной насосной станции - 2 шт.;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водопроводной насосной станции - 3 шт.;</w:t>
            </w:r>
          </w:p>
          <w:p w:rsidR="00EB6F07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- водозаборной насосной станции - 3 шт.;</w:t>
            </w:r>
          </w:p>
          <w:p w:rsidR="0012668D" w:rsidRPr="00244D04" w:rsidRDefault="0012668D" w:rsidP="0012668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244D04">
              <w:rPr>
                <w:color w:val="000000"/>
              </w:rPr>
              <w:t>- резервуара (литер 34.8) - 1 шт.;</w:t>
            </w:r>
          </w:p>
          <w:p w:rsidR="00EB6F07" w:rsidRPr="003F729C" w:rsidRDefault="00EB6F07" w:rsidP="00F25DB8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3F729C">
              <w:rPr>
                <w:color w:val="000000"/>
              </w:rPr>
              <w:t>Осуществляется демонтаж надземных участков всех инженерных сетей и производится тампонирование (остаются в земле, не демонтируются) инженерных сетей подземной прокладки, демонтируются только железобетонные и монолитные колодцы.</w:t>
            </w:r>
          </w:p>
          <w:p w:rsidR="00EB6F07" w:rsidRPr="003F729C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805ADC">
              <w:rPr>
                <w:color w:val="000000"/>
                <w:sz w:val="24"/>
                <w:szCs w:val="24"/>
              </w:rPr>
              <w:t>Строительный мусор вывозится на полигон МУПМО Туапсинский район «</w:t>
            </w:r>
            <w:proofErr w:type="spellStart"/>
            <w:r w:rsidRPr="00805ADC">
              <w:rPr>
                <w:color w:val="000000"/>
                <w:sz w:val="24"/>
                <w:szCs w:val="24"/>
              </w:rPr>
              <w:t>Райводоконал</w:t>
            </w:r>
            <w:proofErr w:type="spellEnd"/>
            <w:r w:rsidRPr="00805ADC">
              <w:rPr>
                <w:color w:val="000000"/>
                <w:sz w:val="24"/>
                <w:szCs w:val="24"/>
              </w:rPr>
              <w:t>», расположенный в п.</w:t>
            </w:r>
            <w:r w:rsidR="00D65217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D65217">
              <w:rPr>
                <w:color w:val="000000"/>
                <w:sz w:val="24"/>
                <w:szCs w:val="24"/>
              </w:rPr>
              <w:t>Лермонтово</w:t>
            </w:r>
            <w:proofErr w:type="spellEnd"/>
            <w:r w:rsidR="00D65217">
              <w:rPr>
                <w:color w:val="000000"/>
                <w:sz w:val="24"/>
                <w:szCs w:val="24"/>
              </w:rPr>
              <w:t xml:space="preserve"> на расстоянии 20 км</w:t>
            </w:r>
            <w:r w:rsidRPr="00805ADC">
              <w:rPr>
                <w:color w:val="000000"/>
                <w:sz w:val="24"/>
                <w:szCs w:val="24"/>
              </w:rPr>
              <w:t>.</w:t>
            </w:r>
          </w:p>
        </w:tc>
      </w:tr>
      <w:tr w:rsidR="00EB6F07" w:rsidRPr="003F729C" w:rsidTr="003F729C">
        <w:trPr>
          <w:trHeight w:val="591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B6F07" w:rsidRPr="00C75A23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C75A23">
              <w:rPr>
                <w:b/>
                <w:color w:val="000000"/>
                <w:sz w:val="24"/>
                <w:szCs w:val="24"/>
              </w:rPr>
              <w:t>6</w:t>
            </w:r>
            <w:r w:rsidR="00C75A23">
              <w:rPr>
                <w:b/>
                <w:color w:val="000000"/>
                <w:sz w:val="24"/>
                <w:szCs w:val="24"/>
              </w:rPr>
              <w:t>.</w:t>
            </w:r>
          </w:p>
          <w:p w:rsidR="00EB6F07" w:rsidRPr="00C75A23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B6F07" w:rsidRPr="00C75A23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C75A23">
              <w:rPr>
                <w:b/>
                <w:color w:val="000000"/>
                <w:sz w:val="24"/>
                <w:szCs w:val="24"/>
              </w:rPr>
              <w:t>Требования по утилизации строительных отходов.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Выполнить в установленном порядке.</w:t>
            </w:r>
            <w:r w:rsidR="004152A4" w:rsidRPr="003F729C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EB6F07" w:rsidRPr="003F729C" w:rsidTr="003F729C">
        <w:trPr>
          <w:trHeight w:val="29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F07" w:rsidRPr="00C75A23" w:rsidRDefault="00EB6F07" w:rsidP="00F25DB8">
            <w:pPr>
              <w:rPr>
                <w:b/>
              </w:rPr>
            </w:pPr>
            <w:r w:rsidRPr="00C75A23">
              <w:rPr>
                <w:b/>
              </w:rPr>
              <w:t>7</w:t>
            </w:r>
            <w:r w:rsidR="00C75A23">
              <w:rPr>
                <w:b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F07" w:rsidRPr="00C75A23" w:rsidRDefault="00EB6F07" w:rsidP="00F25DB8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4"/>
                <w:szCs w:val="24"/>
              </w:rPr>
            </w:pPr>
            <w:r w:rsidRPr="00C75A23">
              <w:rPr>
                <w:b/>
                <w:color w:val="000000"/>
                <w:sz w:val="24"/>
                <w:szCs w:val="24"/>
              </w:rPr>
              <w:t>Особые условия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Функционирование ВДЦ «Орленок» не прекращается на всем протяжении периода строительно-монтажных работ. </w:t>
            </w:r>
          </w:p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 xml:space="preserve">На территории пребывания детей строительно-монтажные работы должны вестись с октября по апрель месяц в сжатые сроки. </w:t>
            </w:r>
          </w:p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Обязательно на каждый участок работ составляется отдельный ППР.</w:t>
            </w:r>
          </w:p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Претендент на производство работ должен иметь опыт работы на аналогичных объектах.</w:t>
            </w:r>
          </w:p>
          <w:p w:rsidR="00EB6F07" w:rsidRPr="003F729C" w:rsidRDefault="00EB6F07" w:rsidP="00C75A23">
            <w:pPr>
              <w:pStyle w:val="36"/>
              <w:shd w:val="clear" w:color="auto" w:fill="FFFFFF"/>
              <w:autoSpaceDE w:val="0"/>
              <w:autoSpaceDN w:val="0"/>
              <w:adjustRightInd w:val="0"/>
              <w:ind w:firstLine="0"/>
              <w:rPr>
                <w:color w:val="000000"/>
                <w:sz w:val="24"/>
                <w:szCs w:val="24"/>
              </w:rPr>
            </w:pPr>
            <w:r w:rsidRPr="003F729C">
              <w:rPr>
                <w:color w:val="000000"/>
                <w:sz w:val="24"/>
                <w:szCs w:val="24"/>
              </w:rPr>
              <w:t>Приемка выполненных работ будет осуществляться на основании расценок и коэффициентов, применяемых при бюджетном финансировании.</w:t>
            </w:r>
          </w:p>
        </w:tc>
      </w:tr>
    </w:tbl>
    <w:p w:rsidR="00FE5AD6" w:rsidRDefault="00FE5AD6" w:rsidP="00FE5AD6">
      <w:pPr>
        <w:ind w:firstLine="567"/>
        <w:jc w:val="both"/>
      </w:pPr>
    </w:p>
    <w:p w:rsidR="00FE5AD6" w:rsidRDefault="00FE5AD6" w:rsidP="00FE5AD6">
      <w:pPr>
        <w:ind w:firstLine="567"/>
        <w:jc w:val="both"/>
      </w:pPr>
      <w:bookmarkStart w:id="0" w:name="_GoBack"/>
      <w:bookmarkEnd w:id="0"/>
      <w:r w:rsidRPr="00244D04">
        <w:t>Проектно-сметная документация, получившая положительное заключение государственной экспертизы на электронном носителе, является неотъемлемой частью Технического задания.</w:t>
      </w:r>
    </w:p>
    <w:p w:rsidR="00FE5AD6" w:rsidRDefault="00FE5AD6" w:rsidP="00FE5AD6">
      <w:pPr>
        <w:ind w:firstLine="567"/>
        <w:jc w:val="both"/>
      </w:pPr>
      <w:r>
        <w:t>Приложение № 1 к Техническому заданию является неотъемлемой частью Технического задания (приложен отдельным файлом).</w:t>
      </w:r>
    </w:p>
    <w:p w:rsidR="00FE5AD6" w:rsidRPr="00D17D12" w:rsidRDefault="00FE5AD6" w:rsidP="00FE5AD6">
      <w:pPr>
        <w:autoSpaceDE w:val="0"/>
        <w:autoSpaceDN w:val="0"/>
        <w:adjustRightInd w:val="0"/>
        <w:ind w:firstLine="567"/>
        <w:jc w:val="both"/>
        <w:rPr>
          <w:bCs/>
        </w:rPr>
      </w:pPr>
      <w:r w:rsidRPr="00D17D12">
        <w:rPr>
          <w:bCs/>
        </w:rPr>
        <w:t>Ориентировочные данные по количеству кадровых ресурсов необходимых для выполнения работ по предмету конкурса на основании Проектной документации</w:t>
      </w:r>
      <w:r>
        <w:rPr>
          <w:bCs/>
        </w:rPr>
        <w:t>:</w:t>
      </w:r>
      <w:r w:rsidRPr="00D17D12">
        <w:rPr>
          <w:bCs/>
        </w:rPr>
        <w:t xml:space="preserve"> не менее </w:t>
      </w:r>
      <w:r>
        <w:rPr>
          <w:bCs/>
        </w:rPr>
        <w:t>85</w:t>
      </w:r>
      <w:r w:rsidRPr="00D17D12">
        <w:rPr>
          <w:bCs/>
        </w:rPr>
        <w:t xml:space="preserve"> специалистов.</w:t>
      </w:r>
    </w:p>
    <w:p w:rsidR="00FE5AD6" w:rsidRPr="00D17D12" w:rsidRDefault="00FE5AD6" w:rsidP="00FE5AD6">
      <w:pPr>
        <w:ind w:firstLine="567"/>
        <w:jc w:val="both"/>
      </w:pPr>
      <w:r w:rsidRPr="00D17D12">
        <w:rPr>
          <w:bCs/>
          <w:color w:val="000000" w:themeColor="text1"/>
        </w:rPr>
        <w:t>Участник закупки вправе предоставить свое оптимизированное предложение по предмету конкурса с указанием сведений и данных в требуемых для заполнения форм в составе заявки на участие в конкурсе.</w:t>
      </w:r>
    </w:p>
    <w:p w:rsidR="00195300" w:rsidRPr="003F729C" w:rsidRDefault="00195300" w:rsidP="006A4404">
      <w:pPr>
        <w:shd w:val="clear" w:color="auto" w:fill="FFFFFF"/>
      </w:pPr>
    </w:p>
    <w:sectPr w:rsidR="00195300" w:rsidRPr="003F729C" w:rsidSect="006F1422">
      <w:pgSz w:w="11906" w:h="16838"/>
      <w:pgMar w:top="568" w:right="945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D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Times New Roman"/>
    <w:charset w:val="00"/>
    <w:family w:val="roman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umberland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GaramondC">
    <w:altName w:val="Courier New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GaramondNarrow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vantGardeGothicC">
    <w:altName w:val="Courier New"/>
    <w:panose1 w:val="00000000000000000000"/>
    <w:charset w:val="CC"/>
    <w:family w:val="decorative"/>
    <w:notTrueType/>
    <w:pitch w:val="default"/>
    <w:sig w:usb0="00000201" w:usb1="00000000" w:usb2="00000000" w:usb3="00000000" w:csb0="00000004" w:csb1="00000000"/>
  </w:font>
  <w:font w:name="Pragmatica-Bol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NTHelvetica/Cyril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e Sans UI">
    <w:altName w:val="Arial Unicode MS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G 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ISOCPEUR">
    <w:charset w:val="CC"/>
    <w:family w:val="swiss"/>
    <w:pitch w:val="variable"/>
    <w:sig w:usb0="00000287" w:usb1="00000000" w:usb2="00000000" w:usb3="00000000" w:csb0="0000009F" w:csb1="00000000"/>
  </w:font>
  <w:font w:name="ГОСТ тип А">
    <w:altName w:val="Arial"/>
    <w:charset w:val="CC"/>
    <w:family w:val="swiss"/>
    <w:pitch w:val="variable"/>
    <w:sig w:usb0="00000287" w:usb1="00000000" w:usb2="00000000" w:usb3="00000000" w:csb0="0000009F" w:csb1="00000000"/>
  </w:font>
  <w:font w:name="Courier New BaltRim">
    <w:altName w:val="Courier New"/>
    <w:charset w:val="00"/>
    <w:family w:val="modern"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C31D7"/>
    <w:multiLevelType w:val="hybridMultilevel"/>
    <w:tmpl w:val="B66A9D60"/>
    <w:lvl w:ilvl="0" w:tplc="ADA41276">
      <w:start w:val="1"/>
      <w:numFmt w:val="decimal"/>
      <w:pStyle w:val="StyleStyleNormalBulRedCharCharCharCharCharCharCharChaCharChar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F10053B"/>
    <w:multiLevelType w:val="multilevel"/>
    <w:tmpl w:val="F65CD3E2"/>
    <w:lvl w:ilvl="0">
      <w:start w:val="1"/>
      <w:numFmt w:val="decimal"/>
      <w:lvlText w:val="%1."/>
      <w:lvlJc w:val="left"/>
      <w:pPr>
        <w:ind w:left="501" w:hanging="360"/>
      </w:pPr>
      <w:rPr>
        <w:rFonts w:hint="default"/>
        <w:b w:val="0"/>
      </w:rPr>
    </w:lvl>
    <w:lvl w:ilvl="1">
      <w:start w:val="3"/>
      <w:numFmt w:val="decimal"/>
      <w:isLgl/>
      <w:lvlText w:val="%1.%2"/>
      <w:lvlJc w:val="left"/>
      <w:pPr>
        <w:ind w:left="50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01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61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61" w:hanging="72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22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21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21" w:hanging="1080"/>
      </w:pPr>
      <w:rPr>
        <w:rFonts w:hint="default"/>
      </w:rPr>
    </w:lvl>
  </w:abstractNum>
  <w:abstractNum w:abstractNumId="2" w15:restartNumberingAfterBreak="0">
    <w:nsid w:val="13821081"/>
    <w:multiLevelType w:val="hybridMultilevel"/>
    <w:tmpl w:val="E95868DC"/>
    <w:lvl w:ilvl="0" w:tplc="24C89820">
      <w:start w:val="1"/>
      <w:numFmt w:val="bullet"/>
      <w:pStyle w:val="6"/>
      <w:lvlText w:val="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" w15:restartNumberingAfterBreak="0">
    <w:nsid w:val="17D74068"/>
    <w:multiLevelType w:val="singleLevel"/>
    <w:tmpl w:val="CB1A2828"/>
    <w:lvl w:ilvl="0">
      <w:start w:val="1"/>
      <w:numFmt w:val="none"/>
      <w:pStyle w:val="-"/>
      <w:lvlText w:val=""/>
      <w:legacy w:legacy="1" w:legacySpace="0" w:legacyIndent="0"/>
      <w:lvlJc w:val="left"/>
    </w:lvl>
  </w:abstractNum>
  <w:abstractNum w:abstractNumId="4" w15:restartNumberingAfterBreak="0">
    <w:nsid w:val="234F4E8D"/>
    <w:multiLevelType w:val="multilevel"/>
    <w:tmpl w:val="9274DE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a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4E525A0"/>
    <w:multiLevelType w:val="hybridMultilevel"/>
    <w:tmpl w:val="4B5EC83E"/>
    <w:lvl w:ilvl="0" w:tplc="04190001">
      <w:start w:val="1"/>
      <w:numFmt w:val="bullet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pStyle w:val="a0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31780CEA"/>
    <w:multiLevelType w:val="multilevel"/>
    <w:tmpl w:val="18C80F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StyleStyleHeading3ArialCharCharCharAri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8" w15:restartNumberingAfterBreak="0">
    <w:nsid w:val="588B1D08"/>
    <w:multiLevelType w:val="multilevel"/>
    <w:tmpl w:val="802EFDD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626A59D7"/>
    <w:multiLevelType w:val="hybridMultilevel"/>
    <w:tmpl w:val="80A234F6"/>
    <w:lvl w:ilvl="0" w:tplc="519AE138">
      <w:start w:val="1"/>
      <w:numFmt w:val="decimal"/>
      <w:pStyle w:val="a1"/>
      <w:lvlText w:val="%1."/>
      <w:lvlJc w:val="left"/>
      <w:pPr>
        <w:ind w:left="1171" w:hanging="57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10" w15:restartNumberingAfterBreak="0">
    <w:nsid w:val="62935BC8"/>
    <w:multiLevelType w:val="hybridMultilevel"/>
    <w:tmpl w:val="BBA8D61C"/>
    <w:lvl w:ilvl="0" w:tplc="4DBEEEE0">
      <w:start w:val="1"/>
      <w:numFmt w:val="bullet"/>
      <w:lvlText w:val=""/>
      <w:lvlJc w:val="left"/>
      <w:pPr>
        <w:tabs>
          <w:tab w:val="num" w:pos="1440"/>
        </w:tabs>
        <w:ind w:left="1364" w:hanging="284"/>
      </w:pPr>
      <w:rPr>
        <w:rFonts w:ascii="Symbol" w:hAnsi="Symbol" w:hint="default"/>
      </w:rPr>
    </w:lvl>
    <w:lvl w:ilvl="1" w:tplc="04190003" w:tentative="1">
      <w:start w:val="1"/>
      <w:numFmt w:val="bullet"/>
      <w:pStyle w:val="Ovos-spisok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962E1"/>
    <w:multiLevelType w:val="multilevel"/>
    <w:tmpl w:val="389869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6CC5223A"/>
    <w:multiLevelType w:val="hybridMultilevel"/>
    <w:tmpl w:val="52C49B72"/>
    <w:lvl w:ilvl="0" w:tplc="E8407B30">
      <w:start w:val="7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8F7921"/>
    <w:multiLevelType w:val="hybridMultilevel"/>
    <w:tmpl w:val="9368A2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9"/>
  </w:num>
  <w:num w:numId="4">
    <w:abstractNumId w:val="4"/>
  </w:num>
  <w:num w:numId="5">
    <w:abstractNumId w:val="2"/>
  </w:num>
  <w:num w:numId="6">
    <w:abstractNumId w:val="8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3"/>
  </w:num>
  <w:num w:numId="10">
    <w:abstractNumId w:val="10"/>
  </w:num>
  <w:num w:numId="11">
    <w:abstractNumId w:val="3"/>
  </w:num>
  <w:num w:numId="12">
    <w:abstractNumId w:val="5"/>
  </w:num>
  <w:num w:numId="13">
    <w:abstractNumId w:val="11"/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AF0"/>
    <w:rsid w:val="000017C7"/>
    <w:rsid w:val="00016CC9"/>
    <w:rsid w:val="000447F0"/>
    <w:rsid w:val="00062461"/>
    <w:rsid w:val="00065B3B"/>
    <w:rsid w:val="00091FB2"/>
    <w:rsid w:val="000A4898"/>
    <w:rsid w:val="000B07DB"/>
    <w:rsid w:val="000B228D"/>
    <w:rsid w:val="000B2BA8"/>
    <w:rsid w:val="000C5AEF"/>
    <w:rsid w:val="000D0CC7"/>
    <w:rsid w:val="000D5C96"/>
    <w:rsid w:val="000F02C3"/>
    <w:rsid w:val="001134A4"/>
    <w:rsid w:val="00113E58"/>
    <w:rsid w:val="0012668D"/>
    <w:rsid w:val="00130FCA"/>
    <w:rsid w:val="0015062A"/>
    <w:rsid w:val="001636EC"/>
    <w:rsid w:val="001639AD"/>
    <w:rsid w:val="00171078"/>
    <w:rsid w:val="00171CD4"/>
    <w:rsid w:val="0018743F"/>
    <w:rsid w:val="00194870"/>
    <w:rsid w:val="00195300"/>
    <w:rsid w:val="001A346D"/>
    <w:rsid w:val="001B1081"/>
    <w:rsid w:val="001B312A"/>
    <w:rsid w:val="001B4A15"/>
    <w:rsid w:val="001C2B9F"/>
    <w:rsid w:val="001C7111"/>
    <w:rsid w:val="001D504E"/>
    <w:rsid w:val="001E5149"/>
    <w:rsid w:val="001E6190"/>
    <w:rsid w:val="001F0730"/>
    <w:rsid w:val="001F4157"/>
    <w:rsid w:val="001F5CC8"/>
    <w:rsid w:val="00204B70"/>
    <w:rsid w:val="00207E8C"/>
    <w:rsid w:val="00224FF0"/>
    <w:rsid w:val="00226870"/>
    <w:rsid w:val="00227984"/>
    <w:rsid w:val="00231F7A"/>
    <w:rsid w:val="00233068"/>
    <w:rsid w:val="00244D04"/>
    <w:rsid w:val="00253438"/>
    <w:rsid w:val="00253CC5"/>
    <w:rsid w:val="00267A2D"/>
    <w:rsid w:val="00282B6E"/>
    <w:rsid w:val="00283473"/>
    <w:rsid w:val="0029040A"/>
    <w:rsid w:val="00290E6D"/>
    <w:rsid w:val="002B23D7"/>
    <w:rsid w:val="002B44F0"/>
    <w:rsid w:val="002D649A"/>
    <w:rsid w:val="002D76FE"/>
    <w:rsid w:val="002E6E14"/>
    <w:rsid w:val="0031044C"/>
    <w:rsid w:val="003225E3"/>
    <w:rsid w:val="003375CE"/>
    <w:rsid w:val="003510E8"/>
    <w:rsid w:val="00351708"/>
    <w:rsid w:val="00363EE2"/>
    <w:rsid w:val="00374F7A"/>
    <w:rsid w:val="00392F12"/>
    <w:rsid w:val="003A12BC"/>
    <w:rsid w:val="003A4AB1"/>
    <w:rsid w:val="003C6AF0"/>
    <w:rsid w:val="003D1080"/>
    <w:rsid w:val="003D16A1"/>
    <w:rsid w:val="003D479F"/>
    <w:rsid w:val="003E7316"/>
    <w:rsid w:val="003F466F"/>
    <w:rsid w:val="003F729C"/>
    <w:rsid w:val="004014A1"/>
    <w:rsid w:val="00403930"/>
    <w:rsid w:val="00412CE7"/>
    <w:rsid w:val="004152A4"/>
    <w:rsid w:val="0041620A"/>
    <w:rsid w:val="004518F6"/>
    <w:rsid w:val="004550D7"/>
    <w:rsid w:val="00467BEF"/>
    <w:rsid w:val="00473173"/>
    <w:rsid w:val="00485F56"/>
    <w:rsid w:val="00487389"/>
    <w:rsid w:val="004B30AA"/>
    <w:rsid w:val="004B4C00"/>
    <w:rsid w:val="004C25DB"/>
    <w:rsid w:val="004C77C9"/>
    <w:rsid w:val="00505B27"/>
    <w:rsid w:val="00514CC9"/>
    <w:rsid w:val="00525227"/>
    <w:rsid w:val="00536B31"/>
    <w:rsid w:val="005565BD"/>
    <w:rsid w:val="00574476"/>
    <w:rsid w:val="00582B9A"/>
    <w:rsid w:val="00590A73"/>
    <w:rsid w:val="00593CD3"/>
    <w:rsid w:val="005965CE"/>
    <w:rsid w:val="005A4AF7"/>
    <w:rsid w:val="005C551E"/>
    <w:rsid w:val="005D7224"/>
    <w:rsid w:val="005F1149"/>
    <w:rsid w:val="00602C85"/>
    <w:rsid w:val="00607EC5"/>
    <w:rsid w:val="0061380F"/>
    <w:rsid w:val="00631357"/>
    <w:rsid w:val="00633726"/>
    <w:rsid w:val="006372CA"/>
    <w:rsid w:val="00661341"/>
    <w:rsid w:val="0067108D"/>
    <w:rsid w:val="00671F2F"/>
    <w:rsid w:val="006728AF"/>
    <w:rsid w:val="0067396B"/>
    <w:rsid w:val="00695C36"/>
    <w:rsid w:val="006A2D84"/>
    <w:rsid w:val="006A36B8"/>
    <w:rsid w:val="006A4404"/>
    <w:rsid w:val="006A4A64"/>
    <w:rsid w:val="006B5AC8"/>
    <w:rsid w:val="006E5295"/>
    <w:rsid w:val="006F1422"/>
    <w:rsid w:val="00701F21"/>
    <w:rsid w:val="007063D2"/>
    <w:rsid w:val="00706A05"/>
    <w:rsid w:val="00710952"/>
    <w:rsid w:val="0072018D"/>
    <w:rsid w:val="00740742"/>
    <w:rsid w:val="0074785C"/>
    <w:rsid w:val="007533EB"/>
    <w:rsid w:val="00760739"/>
    <w:rsid w:val="00763AF5"/>
    <w:rsid w:val="007811BF"/>
    <w:rsid w:val="007812BF"/>
    <w:rsid w:val="00784F8E"/>
    <w:rsid w:val="00787A0F"/>
    <w:rsid w:val="007B08C1"/>
    <w:rsid w:val="007C2CAC"/>
    <w:rsid w:val="007E544B"/>
    <w:rsid w:val="00805ADC"/>
    <w:rsid w:val="0082491B"/>
    <w:rsid w:val="008448BB"/>
    <w:rsid w:val="00847713"/>
    <w:rsid w:val="008D78C6"/>
    <w:rsid w:val="008E0A78"/>
    <w:rsid w:val="008E61FC"/>
    <w:rsid w:val="008F2D9A"/>
    <w:rsid w:val="008F690E"/>
    <w:rsid w:val="009015C9"/>
    <w:rsid w:val="00916D81"/>
    <w:rsid w:val="009524A8"/>
    <w:rsid w:val="009748D8"/>
    <w:rsid w:val="00995D2C"/>
    <w:rsid w:val="00996CB8"/>
    <w:rsid w:val="009C106F"/>
    <w:rsid w:val="009D1F3D"/>
    <w:rsid w:val="009F51F6"/>
    <w:rsid w:val="00A07E7E"/>
    <w:rsid w:val="00A17A24"/>
    <w:rsid w:val="00A21C0F"/>
    <w:rsid w:val="00A33724"/>
    <w:rsid w:val="00A40FC7"/>
    <w:rsid w:val="00A54654"/>
    <w:rsid w:val="00A54BE4"/>
    <w:rsid w:val="00A57699"/>
    <w:rsid w:val="00A60027"/>
    <w:rsid w:val="00A84520"/>
    <w:rsid w:val="00A95F49"/>
    <w:rsid w:val="00AA7ED9"/>
    <w:rsid w:val="00AB7274"/>
    <w:rsid w:val="00AD631C"/>
    <w:rsid w:val="00AE61AF"/>
    <w:rsid w:val="00AF6F3C"/>
    <w:rsid w:val="00B00D62"/>
    <w:rsid w:val="00B05A22"/>
    <w:rsid w:val="00B30B4B"/>
    <w:rsid w:val="00B314E3"/>
    <w:rsid w:val="00B35A3B"/>
    <w:rsid w:val="00B44B66"/>
    <w:rsid w:val="00B52BA7"/>
    <w:rsid w:val="00B6440A"/>
    <w:rsid w:val="00B6577F"/>
    <w:rsid w:val="00B71E57"/>
    <w:rsid w:val="00B80667"/>
    <w:rsid w:val="00B90335"/>
    <w:rsid w:val="00B913C4"/>
    <w:rsid w:val="00B95F4D"/>
    <w:rsid w:val="00BB004B"/>
    <w:rsid w:val="00BB16C2"/>
    <w:rsid w:val="00BC4F7D"/>
    <w:rsid w:val="00BC662A"/>
    <w:rsid w:val="00BC7E9D"/>
    <w:rsid w:val="00BD1343"/>
    <w:rsid w:val="00BD77B9"/>
    <w:rsid w:val="00C17897"/>
    <w:rsid w:val="00C2100D"/>
    <w:rsid w:val="00C3684E"/>
    <w:rsid w:val="00C373DB"/>
    <w:rsid w:val="00C50DE0"/>
    <w:rsid w:val="00C535C9"/>
    <w:rsid w:val="00C6055D"/>
    <w:rsid w:val="00C66114"/>
    <w:rsid w:val="00C75A23"/>
    <w:rsid w:val="00C94193"/>
    <w:rsid w:val="00CB1EC4"/>
    <w:rsid w:val="00CB56E0"/>
    <w:rsid w:val="00CC4CFC"/>
    <w:rsid w:val="00CC5C98"/>
    <w:rsid w:val="00CE05BC"/>
    <w:rsid w:val="00D25AD9"/>
    <w:rsid w:val="00D27EE3"/>
    <w:rsid w:val="00D45084"/>
    <w:rsid w:val="00D52CA3"/>
    <w:rsid w:val="00D65217"/>
    <w:rsid w:val="00D81DE3"/>
    <w:rsid w:val="00DA3708"/>
    <w:rsid w:val="00DB0E86"/>
    <w:rsid w:val="00DB770D"/>
    <w:rsid w:val="00DC020E"/>
    <w:rsid w:val="00DC09CF"/>
    <w:rsid w:val="00DD23AE"/>
    <w:rsid w:val="00DE05A9"/>
    <w:rsid w:val="00DE0A25"/>
    <w:rsid w:val="00DE1C26"/>
    <w:rsid w:val="00DF1927"/>
    <w:rsid w:val="00DF5087"/>
    <w:rsid w:val="00E4515D"/>
    <w:rsid w:val="00E73BFC"/>
    <w:rsid w:val="00E84700"/>
    <w:rsid w:val="00E90D5C"/>
    <w:rsid w:val="00EB6F07"/>
    <w:rsid w:val="00EB718E"/>
    <w:rsid w:val="00EE39BE"/>
    <w:rsid w:val="00EF4A59"/>
    <w:rsid w:val="00EF4E12"/>
    <w:rsid w:val="00EF7E28"/>
    <w:rsid w:val="00F07798"/>
    <w:rsid w:val="00F10E7E"/>
    <w:rsid w:val="00F25DB8"/>
    <w:rsid w:val="00F336E9"/>
    <w:rsid w:val="00F44EAF"/>
    <w:rsid w:val="00F90058"/>
    <w:rsid w:val="00FA1012"/>
    <w:rsid w:val="00FA51FC"/>
    <w:rsid w:val="00FD237C"/>
    <w:rsid w:val="00FE3D92"/>
    <w:rsid w:val="00FE5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67F4866-81C8-4A27-8040-984449165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iPriority="0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3C6AF0"/>
    <w:pPr>
      <w:spacing w:after="0" w:line="240" w:lineRule="auto"/>
    </w:pPr>
    <w:rPr>
      <w:rFonts w:eastAsia="Times New Roman"/>
      <w:lang w:eastAsia="ru-RU"/>
    </w:rPr>
  </w:style>
  <w:style w:type="paragraph" w:styleId="1">
    <w:name w:val="heading 1"/>
    <w:aliases w:val="Заголовок 1_мой"/>
    <w:basedOn w:val="a2"/>
    <w:next w:val="a2"/>
    <w:link w:val="10"/>
    <w:qFormat/>
    <w:rsid w:val="003C6AF0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aliases w:val="contract,H2,h2,2,Numbered text 3,H21,Раздел,H22,H23,H24,H211,H25,H212,H221,H231,H241,H2111,H26,H213,H222,H232,H242,H2112,H27,H214,H28,H29,H210,H215,H216,H217,H218,H219,H220,H2110,H223,H2113,H224,H225,H226,H227,H228"/>
    <w:basedOn w:val="a2"/>
    <w:next w:val="a2"/>
    <w:link w:val="21"/>
    <w:qFormat/>
    <w:rsid w:val="003C6AF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aliases w:val="h3,Head 3,l3+toc 3,CT,Sub-section Title,l3"/>
    <w:basedOn w:val="a2"/>
    <w:next w:val="a2"/>
    <w:link w:val="31"/>
    <w:qFormat/>
    <w:rsid w:val="003C6AF0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aliases w:val="Параграф"/>
    <w:basedOn w:val="a2"/>
    <w:next w:val="a2"/>
    <w:link w:val="40"/>
    <w:qFormat/>
    <w:rsid w:val="003C6AF0"/>
    <w:pPr>
      <w:keepNext/>
      <w:jc w:val="center"/>
      <w:outlineLvl w:val="3"/>
    </w:pPr>
    <w:rPr>
      <w:b/>
      <w:bCs/>
      <w:sz w:val="36"/>
      <w:szCs w:val="36"/>
    </w:rPr>
  </w:style>
  <w:style w:type="paragraph" w:styleId="5">
    <w:name w:val="heading 5"/>
    <w:aliases w:val="_Подпункт"/>
    <w:basedOn w:val="a2"/>
    <w:next w:val="a2"/>
    <w:link w:val="50"/>
    <w:qFormat/>
    <w:rsid w:val="003C6AF0"/>
    <w:pPr>
      <w:keepNext/>
      <w:jc w:val="center"/>
      <w:outlineLvl w:val="4"/>
    </w:pPr>
    <w:rPr>
      <w:b/>
      <w:bCs/>
    </w:rPr>
  </w:style>
  <w:style w:type="paragraph" w:styleId="60">
    <w:name w:val="heading 6"/>
    <w:basedOn w:val="a2"/>
    <w:next w:val="a2"/>
    <w:link w:val="61"/>
    <w:qFormat/>
    <w:rsid w:val="003C6AF0"/>
    <w:pPr>
      <w:numPr>
        <w:ilvl w:val="5"/>
        <w:numId w:val="1"/>
      </w:numPr>
      <w:spacing w:before="240" w:after="60"/>
      <w:jc w:val="both"/>
      <w:outlineLvl w:val="5"/>
    </w:pPr>
    <w:rPr>
      <w:i/>
      <w:iCs/>
      <w:sz w:val="20"/>
      <w:szCs w:val="20"/>
    </w:rPr>
  </w:style>
  <w:style w:type="paragraph" w:styleId="7">
    <w:name w:val="heading 7"/>
    <w:basedOn w:val="a2"/>
    <w:next w:val="a2"/>
    <w:link w:val="70"/>
    <w:qFormat/>
    <w:rsid w:val="003C6AF0"/>
    <w:pPr>
      <w:keepNext/>
      <w:keepLines/>
      <w:widowControl w:val="0"/>
      <w:suppressLineNumbers/>
      <w:suppressAutoHyphens/>
      <w:outlineLvl w:val="6"/>
    </w:pPr>
    <w:rPr>
      <w:b/>
      <w:bCs/>
    </w:rPr>
  </w:style>
  <w:style w:type="paragraph" w:styleId="8">
    <w:name w:val="heading 8"/>
    <w:basedOn w:val="a2"/>
    <w:next w:val="a2"/>
    <w:link w:val="80"/>
    <w:qFormat/>
    <w:rsid w:val="003C6AF0"/>
    <w:pPr>
      <w:keepNext/>
      <w:ind w:left="-108" w:right="-108"/>
      <w:jc w:val="center"/>
      <w:outlineLvl w:val="7"/>
    </w:pPr>
    <w:rPr>
      <w:b/>
      <w:bCs/>
    </w:rPr>
  </w:style>
  <w:style w:type="paragraph" w:styleId="9">
    <w:name w:val="heading 9"/>
    <w:basedOn w:val="a2"/>
    <w:next w:val="a2"/>
    <w:link w:val="90"/>
    <w:qFormat/>
    <w:rsid w:val="003C6AF0"/>
    <w:pPr>
      <w:numPr>
        <w:ilvl w:val="8"/>
        <w:numId w:val="1"/>
      </w:numPr>
      <w:spacing w:before="240" w:after="60"/>
      <w:jc w:val="both"/>
      <w:outlineLvl w:val="8"/>
    </w:pPr>
    <w:rPr>
      <w:rFonts w:ascii="Arial" w:hAnsi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aliases w:val="Заголовок 1_мой Знак1"/>
    <w:basedOn w:val="a3"/>
    <w:link w:val="1"/>
    <w:rsid w:val="003C6AF0"/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3"/>
    <w:rsid w:val="003C6AF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3"/>
    <w:rsid w:val="003C6AF0"/>
    <w:rPr>
      <w:rFonts w:asciiTheme="majorHAnsi" w:eastAsiaTheme="majorEastAsia" w:hAnsiTheme="majorHAnsi" w:cstheme="majorBidi"/>
      <w:color w:val="1F3763" w:themeColor="accent1" w:themeShade="7F"/>
      <w:lang w:eastAsia="ru-RU"/>
    </w:rPr>
  </w:style>
  <w:style w:type="character" w:customStyle="1" w:styleId="40">
    <w:name w:val="Заголовок 4 Знак"/>
    <w:aliases w:val="Параграф Знак"/>
    <w:basedOn w:val="a3"/>
    <w:link w:val="4"/>
    <w:rsid w:val="003C6AF0"/>
    <w:rPr>
      <w:rFonts w:eastAsia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aliases w:val="_Подпункт Знак"/>
    <w:basedOn w:val="a3"/>
    <w:link w:val="5"/>
    <w:rsid w:val="003C6AF0"/>
    <w:rPr>
      <w:rFonts w:eastAsia="Times New Roman"/>
      <w:b/>
      <w:bCs/>
      <w:lang w:eastAsia="ru-RU"/>
    </w:rPr>
  </w:style>
  <w:style w:type="character" w:customStyle="1" w:styleId="61">
    <w:name w:val="Заголовок 6 Знак"/>
    <w:basedOn w:val="a3"/>
    <w:link w:val="60"/>
    <w:rsid w:val="003C6AF0"/>
    <w:rPr>
      <w:rFonts w:eastAsia="Times New Roman"/>
      <w:i/>
      <w:iCs/>
      <w:sz w:val="20"/>
      <w:szCs w:val="20"/>
    </w:rPr>
  </w:style>
  <w:style w:type="character" w:customStyle="1" w:styleId="70">
    <w:name w:val="Заголовок 7 Знак"/>
    <w:basedOn w:val="a3"/>
    <w:link w:val="7"/>
    <w:rsid w:val="003C6AF0"/>
    <w:rPr>
      <w:rFonts w:eastAsia="Times New Roman"/>
      <w:b/>
      <w:bCs/>
      <w:lang w:eastAsia="ru-RU"/>
    </w:rPr>
  </w:style>
  <w:style w:type="character" w:customStyle="1" w:styleId="80">
    <w:name w:val="Заголовок 8 Знак"/>
    <w:basedOn w:val="a3"/>
    <w:link w:val="8"/>
    <w:rsid w:val="003C6AF0"/>
    <w:rPr>
      <w:rFonts w:eastAsia="Times New Roman"/>
      <w:b/>
      <w:bCs/>
      <w:lang w:eastAsia="ru-RU"/>
    </w:rPr>
  </w:style>
  <w:style w:type="character" w:customStyle="1" w:styleId="90">
    <w:name w:val="Заголовок 9 Знак"/>
    <w:basedOn w:val="a3"/>
    <w:link w:val="9"/>
    <w:rsid w:val="003C6AF0"/>
    <w:rPr>
      <w:rFonts w:ascii="Arial" w:eastAsia="Times New Roman" w:hAnsi="Arial"/>
      <w:b/>
      <w:bCs/>
      <w:i/>
      <w:iCs/>
      <w:sz w:val="18"/>
      <w:szCs w:val="18"/>
    </w:rPr>
  </w:style>
  <w:style w:type="character" w:customStyle="1" w:styleId="Heading1Char">
    <w:name w:val="Heading 1 Char"/>
    <w:locked/>
    <w:rsid w:val="003C6AF0"/>
    <w:rPr>
      <w:rFonts w:cs="Times New Roman"/>
      <w:b/>
      <w:bCs/>
      <w:sz w:val="24"/>
      <w:szCs w:val="24"/>
      <w:lang w:val="ru-RU" w:eastAsia="ru-RU"/>
    </w:rPr>
  </w:style>
  <w:style w:type="character" w:customStyle="1" w:styleId="Heading2Char">
    <w:name w:val="Heading 2 Char"/>
    <w:aliases w:val="Заголовок 2 Знак Char,contract Char,H2 Char,h2 Char,2 Char,Numbered text 3 Char,H21 Char,Раздел Char,H22 Char,H23 Char,H24 Char,H211 Char,H25 Char,H212 Char,H221 Char,H231 Char,H241 Char,H2111 Char,H26 Char,H213 Char,H222 Char,H232 Char"/>
    <w:locked/>
    <w:rsid w:val="003C6AF0"/>
    <w:rPr>
      <w:rFonts w:cs="Times New Roman"/>
      <w:b/>
      <w:bCs/>
      <w:sz w:val="24"/>
      <w:szCs w:val="24"/>
      <w:lang w:val="ru-RU" w:eastAsia="ru-RU"/>
    </w:rPr>
  </w:style>
  <w:style w:type="character" w:customStyle="1" w:styleId="Heading3Char">
    <w:name w:val="Heading 3 Char"/>
    <w:aliases w:val="h3 Char,Head 3 Char,l3+toc 3 Char,CT Char,Sub-section Title Char,l3 Char"/>
    <w:semiHidden/>
    <w:locked/>
    <w:rsid w:val="003C6AF0"/>
    <w:rPr>
      <w:rFonts w:ascii="Cambria" w:hAnsi="Cambria" w:cs="Cambria"/>
      <w:b/>
      <w:bCs/>
      <w:sz w:val="26"/>
      <w:szCs w:val="26"/>
    </w:rPr>
  </w:style>
  <w:style w:type="character" w:customStyle="1" w:styleId="21">
    <w:name w:val="Заголовок 2 Знак1"/>
    <w:aliases w:val="contract Знак,H2 Знак,h2 Знак,2 Знак,Numbered text 3 Знак,H21 Знак,Раздел Знак,H22 Знак,H23 Знак,H24 Знак,H211 Знак,H25 Знак,H212 Знак,H221 Знак,H231 Знак,H241 Знак,H2111 Знак,H26 Знак,H213 Знак,H222 Знак,H232 Знак,H242 Знак,H2112 Знак"/>
    <w:link w:val="2"/>
    <w:locked/>
    <w:rsid w:val="003C6AF0"/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1"/>
    <w:aliases w:val="h3 Знак,Head 3 Знак,l3+toc 3 Знак,CT Знак,Sub-section Title Знак,l3 Знак"/>
    <w:link w:val="3"/>
    <w:locked/>
    <w:rsid w:val="003C6AF0"/>
    <w:rPr>
      <w:rFonts w:ascii="Arial" w:eastAsia="Times New Roman" w:hAnsi="Arial"/>
      <w:b/>
      <w:bCs/>
      <w:sz w:val="26"/>
      <w:szCs w:val="26"/>
      <w:lang w:eastAsia="ru-RU"/>
    </w:rPr>
  </w:style>
  <w:style w:type="paragraph" w:styleId="a6">
    <w:name w:val="Body Text"/>
    <w:aliases w:val="Список 1,Body Text Char,Основной текст Знак Знак Знак ,Основной текст Знак Знак Знак Знак Знак,Основной текст Знак Знак Знак Знак"/>
    <w:basedOn w:val="a2"/>
    <w:link w:val="a7"/>
    <w:rsid w:val="003C6AF0"/>
    <w:pPr>
      <w:jc w:val="both"/>
    </w:pPr>
    <w:rPr>
      <w:sz w:val="28"/>
      <w:szCs w:val="28"/>
    </w:rPr>
  </w:style>
  <w:style w:type="character" w:customStyle="1" w:styleId="a7">
    <w:name w:val="Основной текст Знак"/>
    <w:aliases w:val="Список 1 Знак,Body Text Char Знак,Основной текст Знак Знак Знак  Знак1,Основной текст Знак Знак Знак Знак Знак Знак1,Основной текст Знак Знак Знак Знак Знак2"/>
    <w:basedOn w:val="a3"/>
    <w:link w:val="a6"/>
    <w:uiPriority w:val="99"/>
    <w:rsid w:val="003C6AF0"/>
    <w:rPr>
      <w:rFonts w:eastAsia="Times New Roman"/>
      <w:sz w:val="28"/>
      <w:szCs w:val="28"/>
      <w:lang w:eastAsia="ru-RU"/>
    </w:rPr>
  </w:style>
  <w:style w:type="paragraph" w:customStyle="1" w:styleId="22">
    <w:name w:val="Стиль2"/>
    <w:basedOn w:val="23"/>
    <w:rsid w:val="003C6AF0"/>
    <w:pPr>
      <w:keepNext/>
      <w:keepLines/>
      <w:widowControl w:val="0"/>
      <w:suppressLineNumbers/>
      <w:suppressAutoHyphens/>
      <w:spacing w:after="60"/>
      <w:ind w:left="360" w:hanging="360"/>
      <w:jc w:val="both"/>
    </w:pPr>
    <w:rPr>
      <w:b/>
      <w:bCs/>
      <w:sz w:val="24"/>
      <w:szCs w:val="24"/>
    </w:rPr>
  </w:style>
  <w:style w:type="paragraph" w:styleId="23">
    <w:name w:val="List Number 2"/>
    <w:basedOn w:val="a2"/>
    <w:rsid w:val="003C6AF0"/>
    <w:pPr>
      <w:tabs>
        <w:tab w:val="num" w:pos="360"/>
        <w:tab w:val="num" w:pos="432"/>
      </w:tabs>
      <w:ind w:left="432" w:hanging="432"/>
    </w:pPr>
    <w:rPr>
      <w:sz w:val="20"/>
      <w:szCs w:val="20"/>
    </w:rPr>
  </w:style>
  <w:style w:type="paragraph" w:customStyle="1" w:styleId="32">
    <w:name w:val="Стиль3"/>
    <w:basedOn w:val="24"/>
    <w:rsid w:val="003C6AF0"/>
    <w:pPr>
      <w:widowControl w:val="0"/>
      <w:tabs>
        <w:tab w:val="clear" w:pos="720"/>
        <w:tab w:val="num" w:pos="643"/>
      </w:tabs>
      <w:autoSpaceDE/>
      <w:autoSpaceDN/>
      <w:spacing w:before="0"/>
      <w:ind w:left="643" w:hanging="360"/>
      <w:textAlignment w:val="baseline"/>
    </w:pPr>
  </w:style>
  <w:style w:type="paragraph" w:styleId="24">
    <w:name w:val="Body Text Indent 2"/>
    <w:aliases w:val="Знак,Знак1"/>
    <w:basedOn w:val="a2"/>
    <w:link w:val="25"/>
    <w:rsid w:val="003C6AF0"/>
    <w:pPr>
      <w:tabs>
        <w:tab w:val="left" w:pos="720"/>
      </w:tabs>
      <w:autoSpaceDE w:val="0"/>
      <w:autoSpaceDN w:val="0"/>
      <w:adjustRightInd w:val="0"/>
      <w:spacing w:before="57"/>
      <w:ind w:left="720" w:hanging="720"/>
      <w:jc w:val="both"/>
    </w:pPr>
  </w:style>
  <w:style w:type="character" w:customStyle="1" w:styleId="25">
    <w:name w:val="Основной текст с отступом 2 Знак"/>
    <w:aliases w:val="Знак Знак8,Знак1 Знак"/>
    <w:basedOn w:val="a3"/>
    <w:link w:val="24"/>
    <w:rsid w:val="003C6AF0"/>
    <w:rPr>
      <w:rFonts w:eastAsia="Times New Roman"/>
      <w:lang w:eastAsia="ru-RU"/>
    </w:rPr>
  </w:style>
  <w:style w:type="paragraph" w:customStyle="1" w:styleId="33">
    <w:name w:val="Стиль3 Знак Знак"/>
    <w:basedOn w:val="24"/>
    <w:link w:val="34"/>
    <w:rsid w:val="003C6AF0"/>
    <w:pPr>
      <w:widowControl w:val="0"/>
      <w:tabs>
        <w:tab w:val="clear" w:pos="720"/>
        <w:tab w:val="num" w:pos="227"/>
      </w:tabs>
      <w:autoSpaceDE/>
      <w:autoSpaceDN/>
      <w:spacing w:before="0"/>
      <w:ind w:left="0" w:firstLine="0"/>
      <w:textAlignment w:val="baseline"/>
    </w:pPr>
  </w:style>
  <w:style w:type="paragraph" w:customStyle="1" w:styleId="35">
    <w:name w:val="Стиль3 Знак"/>
    <w:basedOn w:val="24"/>
    <w:link w:val="310"/>
    <w:rsid w:val="003C6AF0"/>
    <w:pPr>
      <w:widowControl w:val="0"/>
      <w:tabs>
        <w:tab w:val="clear" w:pos="720"/>
        <w:tab w:val="num" w:pos="227"/>
      </w:tabs>
      <w:autoSpaceDE/>
      <w:autoSpaceDN/>
      <w:spacing w:before="0"/>
      <w:ind w:left="0" w:firstLine="0"/>
      <w:textAlignment w:val="baseline"/>
    </w:pPr>
  </w:style>
  <w:style w:type="paragraph" w:customStyle="1" w:styleId="StyleFirstline127cm">
    <w:name w:val="Style First line:  127 cm"/>
    <w:basedOn w:val="a2"/>
    <w:rsid w:val="003C6AF0"/>
    <w:pPr>
      <w:spacing w:before="120"/>
      <w:ind w:firstLine="720"/>
      <w:jc w:val="both"/>
    </w:pPr>
    <w:rPr>
      <w:rFonts w:ascii="Arial" w:hAnsi="Arial" w:cs="Arial"/>
      <w:lang w:eastAsia="en-US"/>
    </w:rPr>
  </w:style>
  <w:style w:type="paragraph" w:customStyle="1" w:styleId="ConsPlusNormal">
    <w:name w:val="ConsPlusNormal"/>
    <w:link w:val="ConsPlusNormal0"/>
    <w:rsid w:val="003C6A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3C6AF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2"/>
      <w:szCs w:val="22"/>
      <w:lang w:eastAsia="ru-RU"/>
    </w:rPr>
  </w:style>
  <w:style w:type="paragraph" w:styleId="a8">
    <w:name w:val="Normal (Web)"/>
    <w:aliases w:val="Обычный (веб) Знак Знак,Знак Знак Знак1,Знак Знак Знак Знак Знак,Обычный (веб) Знак,Обычный (веб) Знак Знак Знак1,Знак Знак1 Знак, Знак Знак Знак Знак"/>
    <w:basedOn w:val="a2"/>
    <w:link w:val="11"/>
    <w:uiPriority w:val="99"/>
    <w:qFormat/>
    <w:rsid w:val="003C6AF0"/>
    <w:pPr>
      <w:spacing w:before="100" w:beforeAutospacing="1" w:after="100" w:afterAutospacing="1"/>
    </w:pPr>
  </w:style>
  <w:style w:type="character" w:styleId="a9">
    <w:name w:val="Hyperlink"/>
    <w:rsid w:val="003C6AF0"/>
    <w:rPr>
      <w:rFonts w:cs="Times New Roman"/>
      <w:color w:val="0000FF"/>
      <w:u w:val="single"/>
    </w:rPr>
  </w:style>
  <w:style w:type="character" w:styleId="aa">
    <w:name w:val="page number"/>
    <w:rsid w:val="003C6AF0"/>
    <w:rPr>
      <w:rFonts w:cs="Times New Roman"/>
    </w:rPr>
  </w:style>
  <w:style w:type="paragraph" w:styleId="ab">
    <w:name w:val="Body Text Indent"/>
    <w:aliases w:val="текст"/>
    <w:basedOn w:val="a2"/>
    <w:link w:val="ac"/>
    <w:rsid w:val="003C6AF0"/>
    <w:pPr>
      <w:numPr>
        <w:ilvl w:val="2"/>
      </w:numPr>
      <w:tabs>
        <w:tab w:val="num" w:pos="0"/>
        <w:tab w:val="num" w:pos="1080"/>
      </w:tabs>
      <w:ind w:firstLine="709"/>
      <w:jc w:val="both"/>
    </w:pPr>
    <w:rPr>
      <w:sz w:val="28"/>
      <w:szCs w:val="28"/>
    </w:rPr>
  </w:style>
  <w:style w:type="character" w:customStyle="1" w:styleId="ac">
    <w:name w:val="Основной текст с отступом Знак"/>
    <w:aliases w:val="текст Знак"/>
    <w:basedOn w:val="a3"/>
    <w:link w:val="ab"/>
    <w:rsid w:val="003C6AF0"/>
    <w:rPr>
      <w:rFonts w:eastAsia="Times New Roman"/>
      <w:sz w:val="28"/>
      <w:szCs w:val="28"/>
      <w:lang w:eastAsia="ru-RU"/>
    </w:rPr>
  </w:style>
  <w:style w:type="paragraph" w:customStyle="1" w:styleId="2-11">
    <w:name w:val="2-11"/>
    <w:basedOn w:val="a2"/>
    <w:rsid w:val="003C6AF0"/>
    <w:pPr>
      <w:spacing w:after="60"/>
      <w:jc w:val="both"/>
    </w:pPr>
  </w:style>
  <w:style w:type="paragraph" w:styleId="36">
    <w:name w:val="Body Text Indent 3"/>
    <w:aliases w:val="Знак2"/>
    <w:basedOn w:val="a2"/>
    <w:link w:val="37"/>
    <w:rsid w:val="003C6AF0"/>
    <w:pPr>
      <w:tabs>
        <w:tab w:val="left" w:pos="1260"/>
      </w:tabs>
      <w:ind w:firstLine="720"/>
      <w:jc w:val="both"/>
    </w:pPr>
    <w:rPr>
      <w:sz w:val="28"/>
      <w:szCs w:val="28"/>
    </w:rPr>
  </w:style>
  <w:style w:type="character" w:customStyle="1" w:styleId="37">
    <w:name w:val="Основной текст с отступом 3 Знак"/>
    <w:aliases w:val="Знак2 Знак"/>
    <w:basedOn w:val="a3"/>
    <w:link w:val="36"/>
    <w:rsid w:val="003C6AF0"/>
    <w:rPr>
      <w:rFonts w:eastAsia="Times New Roman"/>
      <w:sz w:val="28"/>
      <w:szCs w:val="28"/>
      <w:lang w:eastAsia="ru-RU"/>
    </w:rPr>
  </w:style>
  <w:style w:type="paragraph" w:customStyle="1" w:styleId="38">
    <w:name w:val="3"/>
    <w:basedOn w:val="a2"/>
    <w:rsid w:val="003C6AF0"/>
    <w:pPr>
      <w:jc w:val="both"/>
    </w:pPr>
  </w:style>
  <w:style w:type="paragraph" w:customStyle="1" w:styleId="ad">
    <w:name w:val="Тендерные данные"/>
    <w:basedOn w:val="a2"/>
    <w:semiHidden/>
    <w:rsid w:val="003C6AF0"/>
    <w:pPr>
      <w:tabs>
        <w:tab w:val="left" w:pos="1985"/>
      </w:tabs>
      <w:spacing w:before="120" w:after="60"/>
      <w:jc w:val="both"/>
    </w:pPr>
    <w:rPr>
      <w:b/>
      <w:bCs/>
    </w:rPr>
  </w:style>
  <w:style w:type="paragraph" w:customStyle="1" w:styleId="FR1">
    <w:name w:val="FR1"/>
    <w:rsid w:val="003C6AF0"/>
    <w:pPr>
      <w:widowControl w:val="0"/>
      <w:autoSpaceDE w:val="0"/>
      <w:autoSpaceDN w:val="0"/>
      <w:spacing w:after="0" w:line="240" w:lineRule="auto"/>
      <w:ind w:firstLine="420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footnote text"/>
    <w:basedOn w:val="a2"/>
    <w:link w:val="af"/>
    <w:rsid w:val="003C6AF0"/>
    <w:pPr>
      <w:spacing w:after="60"/>
      <w:jc w:val="both"/>
    </w:pPr>
    <w:rPr>
      <w:sz w:val="20"/>
      <w:szCs w:val="20"/>
    </w:rPr>
  </w:style>
  <w:style w:type="character" w:customStyle="1" w:styleId="af">
    <w:name w:val="Текст сноски Знак"/>
    <w:basedOn w:val="a3"/>
    <w:link w:val="ae"/>
    <w:rsid w:val="003C6AF0"/>
    <w:rPr>
      <w:rFonts w:eastAsia="Times New Roman"/>
      <w:sz w:val="20"/>
      <w:szCs w:val="20"/>
      <w:lang w:eastAsia="ru-RU"/>
    </w:rPr>
  </w:style>
  <w:style w:type="paragraph" w:styleId="af0">
    <w:name w:val="List Bullet"/>
    <w:basedOn w:val="a2"/>
    <w:autoRedefine/>
    <w:rsid w:val="003C6AF0"/>
    <w:pPr>
      <w:widowControl w:val="0"/>
      <w:spacing w:after="60"/>
      <w:jc w:val="both"/>
    </w:pPr>
    <w:rPr>
      <w:color w:val="000000"/>
    </w:rPr>
  </w:style>
  <w:style w:type="paragraph" w:customStyle="1" w:styleId="110">
    <w:name w:val="заголовок 11"/>
    <w:basedOn w:val="a2"/>
    <w:next w:val="a2"/>
    <w:rsid w:val="003C6AF0"/>
    <w:pPr>
      <w:keepNext/>
      <w:jc w:val="center"/>
    </w:pPr>
  </w:style>
  <w:style w:type="paragraph" w:styleId="af1">
    <w:name w:val="Date"/>
    <w:basedOn w:val="a2"/>
    <w:next w:val="a2"/>
    <w:link w:val="af2"/>
    <w:rsid w:val="003C6AF0"/>
    <w:pPr>
      <w:spacing w:after="60"/>
      <w:jc w:val="both"/>
    </w:pPr>
  </w:style>
  <w:style w:type="character" w:customStyle="1" w:styleId="af2">
    <w:name w:val="Дата Знак"/>
    <w:basedOn w:val="a3"/>
    <w:link w:val="af1"/>
    <w:rsid w:val="003C6AF0"/>
    <w:rPr>
      <w:rFonts w:eastAsia="Times New Roman"/>
      <w:lang w:eastAsia="ru-RU"/>
    </w:rPr>
  </w:style>
  <w:style w:type="paragraph" w:customStyle="1" w:styleId="af3">
    <w:name w:val="МП"/>
    <w:basedOn w:val="a2"/>
    <w:rsid w:val="003C6AF0"/>
    <w:pPr>
      <w:overflowPunct w:val="0"/>
      <w:autoSpaceDE w:val="0"/>
      <w:autoSpaceDN w:val="0"/>
      <w:adjustRightInd w:val="0"/>
      <w:spacing w:after="120"/>
      <w:jc w:val="center"/>
      <w:textAlignment w:val="baseline"/>
    </w:pPr>
    <w:rPr>
      <w:rFonts w:ascii="Arial" w:hAnsi="Arial" w:cs="Arial"/>
      <w:b/>
      <w:bCs/>
    </w:rPr>
  </w:style>
  <w:style w:type="paragraph" w:customStyle="1" w:styleId="af4">
    <w:name w:val="Готовый"/>
    <w:basedOn w:val="a2"/>
    <w:rsid w:val="003C6AF0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  <w:sz w:val="20"/>
      <w:szCs w:val="20"/>
    </w:rPr>
  </w:style>
  <w:style w:type="paragraph" w:customStyle="1" w:styleId="62">
    <w:name w:val="заголовок 6"/>
    <w:basedOn w:val="a2"/>
    <w:next w:val="a2"/>
    <w:rsid w:val="003C6AF0"/>
    <w:pPr>
      <w:keepNext/>
    </w:pPr>
  </w:style>
  <w:style w:type="paragraph" w:styleId="af5">
    <w:name w:val="footer"/>
    <w:basedOn w:val="a2"/>
    <w:link w:val="af6"/>
    <w:uiPriority w:val="99"/>
    <w:rsid w:val="003C6AF0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3"/>
    <w:link w:val="af5"/>
    <w:uiPriority w:val="99"/>
    <w:rsid w:val="003C6AF0"/>
    <w:rPr>
      <w:rFonts w:eastAsia="Times New Roman"/>
      <w:lang w:eastAsia="ru-RU"/>
    </w:rPr>
  </w:style>
  <w:style w:type="character" w:customStyle="1" w:styleId="propvalue">
    <w:name w:val="propvalue"/>
    <w:rsid w:val="003C6AF0"/>
    <w:rPr>
      <w:rFonts w:cs="Times New Roman"/>
      <w:color w:val="800000"/>
    </w:rPr>
  </w:style>
  <w:style w:type="paragraph" w:styleId="af7">
    <w:name w:val="header"/>
    <w:basedOn w:val="a2"/>
    <w:link w:val="af8"/>
    <w:rsid w:val="003C6AF0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3"/>
    <w:link w:val="af7"/>
    <w:rsid w:val="003C6AF0"/>
    <w:rPr>
      <w:rFonts w:eastAsia="Times New Roman"/>
      <w:lang w:eastAsia="ru-RU"/>
    </w:rPr>
  </w:style>
  <w:style w:type="character" w:customStyle="1" w:styleId="HeaderChar">
    <w:name w:val="Header Char"/>
    <w:locked/>
    <w:rsid w:val="003C6AF0"/>
    <w:rPr>
      <w:rFonts w:cs="Times New Roman"/>
      <w:sz w:val="24"/>
      <w:szCs w:val="24"/>
      <w:lang w:val="ru-RU" w:eastAsia="ru-RU"/>
    </w:rPr>
  </w:style>
  <w:style w:type="paragraph" w:styleId="26">
    <w:name w:val="Body Text 2"/>
    <w:basedOn w:val="a2"/>
    <w:link w:val="27"/>
    <w:uiPriority w:val="99"/>
    <w:rsid w:val="003C6AF0"/>
    <w:rPr>
      <w:sz w:val="28"/>
      <w:szCs w:val="28"/>
    </w:rPr>
  </w:style>
  <w:style w:type="character" w:customStyle="1" w:styleId="27">
    <w:name w:val="Основной текст 2 Знак"/>
    <w:basedOn w:val="a3"/>
    <w:link w:val="26"/>
    <w:uiPriority w:val="99"/>
    <w:rsid w:val="003C6AF0"/>
    <w:rPr>
      <w:rFonts w:eastAsia="Times New Roman"/>
      <w:sz w:val="28"/>
      <w:szCs w:val="28"/>
      <w:lang w:eastAsia="ru-RU"/>
    </w:rPr>
  </w:style>
  <w:style w:type="paragraph" w:styleId="41">
    <w:name w:val="List Bullet 4"/>
    <w:basedOn w:val="a2"/>
    <w:autoRedefine/>
    <w:rsid w:val="003C6AF0"/>
    <w:pPr>
      <w:tabs>
        <w:tab w:val="num" w:pos="1209"/>
      </w:tabs>
      <w:spacing w:after="60"/>
      <w:ind w:left="1209" w:hanging="360"/>
      <w:jc w:val="both"/>
    </w:pPr>
  </w:style>
  <w:style w:type="paragraph" w:styleId="51">
    <w:name w:val="List Bullet 5"/>
    <w:basedOn w:val="a2"/>
    <w:autoRedefine/>
    <w:rsid w:val="003C6AF0"/>
    <w:pPr>
      <w:tabs>
        <w:tab w:val="num" w:pos="1492"/>
      </w:tabs>
      <w:spacing w:after="60"/>
      <w:ind w:left="1492" w:hanging="360"/>
      <w:jc w:val="both"/>
    </w:pPr>
  </w:style>
  <w:style w:type="paragraph" w:styleId="39">
    <w:name w:val="List Number 3"/>
    <w:basedOn w:val="a2"/>
    <w:rsid w:val="003C6AF0"/>
    <w:pPr>
      <w:tabs>
        <w:tab w:val="num" w:pos="926"/>
      </w:tabs>
      <w:spacing w:after="60"/>
      <w:ind w:left="926" w:hanging="360"/>
      <w:jc w:val="both"/>
    </w:pPr>
  </w:style>
  <w:style w:type="paragraph" w:styleId="42">
    <w:name w:val="List Number 4"/>
    <w:basedOn w:val="a2"/>
    <w:rsid w:val="003C6AF0"/>
    <w:pPr>
      <w:tabs>
        <w:tab w:val="num" w:pos="1209"/>
      </w:tabs>
      <w:spacing w:after="60"/>
      <w:ind w:left="1209" w:hanging="360"/>
      <w:jc w:val="both"/>
    </w:pPr>
  </w:style>
  <w:style w:type="paragraph" w:styleId="52">
    <w:name w:val="List Number 5"/>
    <w:basedOn w:val="a2"/>
    <w:rsid w:val="003C6AF0"/>
    <w:pPr>
      <w:tabs>
        <w:tab w:val="num" w:pos="1492"/>
      </w:tabs>
      <w:spacing w:after="60"/>
      <w:ind w:left="1492" w:hanging="360"/>
      <w:jc w:val="both"/>
    </w:pPr>
  </w:style>
  <w:style w:type="paragraph" w:customStyle="1" w:styleId="Instruction">
    <w:name w:val="Instruction"/>
    <w:basedOn w:val="26"/>
    <w:rsid w:val="003C6AF0"/>
    <w:pPr>
      <w:tabs>
        <w:tab w:val="num" w:pos="360"/>
      </w:tabs>
      <w:spacing w:before="180" w:after="60"/>
      <w:ind w:left="360" w:hanging="360"/>
      <w:jc w:val="both"/>
    </w:pPr>
    <w:rPr>
      <w:b/>
      <w:bCs/>
      <w:sz w:val="24"/>
      <w:szCs w:val="24"/>
    </w:rPr>
  </w:style>
  <w:style w:type="paragraph" w:customStyle="1" w:styleId="xl27">
    <w:name w:val="xl27"/>
    <w:basedOn w:val="a2"/>
    <w:rsid w:val="003C6A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</w:rPr>
  </w:style>
  <w:style w:type="paragraph" w:customStyle="1" w:styleId="af9">
    <w:name w:val="Ãîòîâûé"/>
    <w:basedOn w:val="a2"/>
    <w:rsid w:val="003C6AF0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  <w:sz w:val="20"/>
      <w:szCs w:val="20"/>
    </w:rPr>
  </w:style>
  <w:style w:type="paragraph" w:customStyle="1" w:styleId="font5">
    <w:name w:val="font5"/>
    <w:basedOn w:val="a2"/>
    <w:rsid w:val="003C6AF0"/>
    <w:pPr>
      <w:spacing w:before="100" w:beforeAutospacing="1" w:after="100" w:afterAutospacing="1"/>
    </w:pPr>
    <w:rPr>
      <w:rFonts w:ascii="Arial CYR" w:eastAsia="Arial Unicode MS" w:hAnsi="Arial CYR" w:cs="Arial CYR"/>
      <w:sz w:val="18"/>
      <w:szCs w:val="18"/>
    </w:rPr>
  </w:style>
  <w:style w:type="paragraph" w:customStyle="1" w:styleId="afa">
    <w:name w:val="Условия контракта"/>
    <w:basedOn w:val="a2"/>
    <w:semiHidden/>
    <w:rsid w:val="003C6AF0"/>
    <w:pPr>
      <w:tabs>
        <w:tab w:val="num" w:pos="567"/>
      </w:tabs>
      <w:spacing w:before="240" w:after="120"/>
      <w:ind w:left="567" w:hanging="567"/>
      <w:jc w:val="both"/>
    </w:pPr>
    <w:rPr>
      <w:b/>
      <w:bCs/>
    </w:rPr>
  </w:style>
  <w:style w:type="paragraph" w:customStyle="1" w:styleId="3a">
    <w:name w:val="Раздел 3"/>
    <w:basedOn w:val="a2"/>
    <w:semiHidden/>
    <w:rsid w:val="003C6AF0"/>
    <w:pPr>
      <w:tabs>
        <w:tab w:val="num" w:pos="432"/>
      </w:tabs>
      <w:spacing w:before="120" w:after="120"/>
      <w:ind w:left="432" w:hanging="432"/>
      <w:jc w:val="center"/>
    </w:pPr>
    <w:rPr>
      <w:b/>
      <w:bCs/>
    </w:rPr>
  </w:style>
  <w:style w:type="paragraph" w:customStyle="1" w:styleId="210">
    <w:name w:val="Основной текст 21"/>
    <w:basedOn w:val="a2"/>
    <w:rsid w:val="003C6AF0"/>
    <w:pPr>
      <w:overflowPunct w:val="0"/>
      <w:autoSpaceDE w:val="0"/>
      <w:autoSpaceDN w:val="0"/>
      <w:adjustRightInd w:val="0"/>
      <w:jc w:val="center"/>
    </w:pPr>
    <w:rPr>
      <w:b/>
      <w:bCs/>
      <w:sz w:val="28"/>
      <w:szCs w:val="28"/>
    </w:rPr>
  </w:style>
  <w:style w:type="paragraph" w:customStyle="1" w:styleId="12">
    <w:name w:val="Стиль1"/>
    <w:basedOn w:val="a2"/>
    <w:rsid w:val="003C6AF0"/>
    <w:pPr>
      <w:keepNext/>
      <w:keepLines/>
      <w:widowControl w:val="0"/>
      <w:suppressLineNumbers/>
      <w:tabs>
        <w:tab w:val="num" w:pos="432"/>
      </w:tabs>
      <w:suppressAutoHyphens/>
      <w:spacing w:after="60"/>
      <w:ind w:left="432" w:hanging="432"/>
    </w:pPr>
    <w:rPr>
      <w:b/>
      <w:bCs/>
      <w:sz w:val="28"/>
      <w:szCs w:val="28"/>
    </w:rPr>
  </w:style>
  <w:style w:type="paragraph" w:customStyle="1" w:styleId="13">
    <w:name w:val="Обычный1"/>
    <w:rsid w:val="003C6AF0"/>
    <w:pPr>
      <w:widowControl w:val="0"/>
      <w:spacing w:after="0" w:line="240" w:lineRule="auto"/>
      <w:ind w:firstLine="720"/>
      <w:jc w:val="both"/>
    </w:pPr>
    <w:rPr>
      <w:rFonts w:eastAsia="Times New Roman"/>
      <w:lang w:eastAsia="ru-RU"/>
    </w:rPr>
  </w:style>
  <w:style w:type="paragraph" w:styleId="afb">
    <w:name w:val="Document Map"/>
    <w:basedOn w:val="a2"/>
    <w:link w:val="afc"/>
    <w:semiHidden/>
    <w:rsid w:val="003C6AF0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c">
    <w:name w:val="Схема документа Знак"/>
    <w:basedOn w:val="a3"/>
    <w:link w:val="afb"/>
    <w:semiHidden/>
    <w:rsid w:val="003C6AF0"/>
    <w:rPr>
      <w:rFonts w:ascii="Tahoma" w:eastAsia="Times New Roman" w:hAnsi="Tahoma"/>
      <w:sz w:val="20"/>
      <w:szCs w:val="20"/>
      <w:shd w:val="clear" w:color="auto" w:fill="000080"/>
      <w:lang w:eastAsia="ru-RU"/>
    </w:rPr>
  </w:style>
  <w:style w:type="paragraph" w:customStyle="1" w:styleId="afd">
    <w:basedOn w:val="a2"/>
    <w:next w:val="afe"/>
    <w:link w:val="aff"/>
    <w:uiPriority w:val="99"/>
    <w:qFormat/>
    <w:rsid w:val="00EB6F07"/>
    <w:pPr>
      <w:widowControl w:val="0"/>
      <w:autoSpaceDE w:val="0"/>
      <w:autoSpaceDN w:val="0"/>
      <w:adjustRightInd w:val="0"/>
      <w:jc w:val="center"/>
    </w:pPr>
  </w:style>
  <w:style w:type="character" w:customStyle="1" w:styleId="aff">
    <w:name w:val="Название Знак"/>
    <w:link w:val="afd"/>
    <w:uiPriority w:val="99"/>
    <w:rsid w:val="003C6AF0"/>
    <w:rPr>
      <w:rFonts w:eastAsia="Times New Roman"/>
      <w:lang w:eastAsia="ru-RU"/>
    </w:rPr>
  </w:style>
  <w:style w:type="paragraph" w:styleId="3b">
    <w:name w:val="Body Text 3"/>
    <w:basedOn w:val="a2"/>
    <w:link w:val="3c"/>
    <w:rsid w:val="003C6AF0"/>
    <w:pPr>
      <w:spacing w:after="120"/>
    </w:pPr>
    <w:rPr>
      <w:sz w:val="16"/>
      <w:szCs w:val="16"/>
    </w:rPr>
  </w:style>
  <w:style w:type="character" w:customStyle="1" w:styleId="3c">
    <w:name w:val="Основной текст 3 Знак"/>
    <w:basedOn w:val="a3"/>
    <w:link w:val="3b"/>
    <w:rsid w:val="003C6AF0"/>
    <w:rPr>
      <w:rFonts w:eastAsia="Times New Roman"/>
      <w:sz w:val="16"/>
      <w:szCs w:val="16"/>
      <w:lang w:eastAsia="ru-RU"/>
    </w:rPr>
  </w:style>
  <w:style w:type="paragraph" w:customStyle="1" w:styleId="111">
    <w:name w:val="111"/>
    <w:basedOn w:val="a2"/>
    <w:rsid w:val="003C6AF0"/>
    <w:rPr>
      <w:rFonts w:ascii="Times New Roman CYR" w:hAnsi="Times New Roman CYR" w:cs="Times New Roman CYR"/>
      <w:sz w:val="20"/>
      <w:szCs w:val="20"/>
    </w:rPr>
  </w:style>
  <w:style w:type="paragraph" w:styleId="aff0">
    <w:name w:val="Subtitle"/>
    <w:basedOn w:val="a2"/>
    <w:link w:val="aff1"/>
    <w:qFormat/>
    <w:rsid w:val="003C6AF0"/>
    <w:pPr>
      <w:spacing w:after="60"/>
      <w:jc w:val="center"/>
      <w:outlineLvl w:val="1"/>
    </w:pPr>
    <w:rPr>
      <w:rFonts w:ascii="Arial" w:hAnsi="Arial"/>
    </w:rPr>
  </w:style>
  <w:style w:type="character" w:customStyle="1" w:styleId="aff1">
    <w:name w:val="Подзаголовок Знак"/>
    <w:basedOn w:val="a3"/>
    <w:link w:val="aff0"/>
    <w:rsid w:val="003C6AF0"/>
    <w:rPr>
      <w:rFonts w:ascii="Arial" w:eastAsia="Times New Roman" w:hAnsi="Arial"/>
      <w:lang w:eastAsia="ru-RU"/>
    </w:rPr>
  </w:style>
  <w:style w:type="character" w:customStyle="1" w:styleId="FontStyle46">
    <w:name w:val="Font Style46"/>
    <w:rsid w:val="003C6AF0"/>
    <w:rPr>
      <w:rFonts w:ascii="Times New Roman" w:hAnsi="Times New Roman" w:cs="Times New Roman"/>
      <w:sz w:val="26"/>
      <w:szCs w:val="26"/>
    </w:rPr>
  </w:style>
  <w:style w:type="paragraph" w:styleId="HTML">
    <w:name w:val="HTML Preformatted"/>
    <w:basedOn w:val="a2"/>
    <w:link w:val="HTML0"/>
    <w:rsid w:val="003C6A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3C6AF0"/>
    <w:rPr>
      <w:rFonts w:ascii="Courier New" w:eastAsia="Times New Roman" w:hAnsi="Courier New"/>
      <w:color w:val="000000"/>
      <w:sz w:val="20"/>
      <w:szCs w:val="20"/>
      <w:lang w:eastAsia="ru-RU"/>
    </w:rPr>
  </w:style>
  <w:style w:type="paragraph" w:customStyle="1" w:styleId="222">
    <w:name w:val="222"/>
    <w:basedOn w:val="a2"/>
    <w:rsid w:val="003C6AF0"/>
    <w:pPr>
      <w:ind w:left="851"/>
    </w:pPr>
    <w:rPr>
      <w:rFonts w:ascii="Times New Roman CYR" w:hAnsi="Times New Roman CYR" w:cs="Times New Roman CYR"/>
      <w:sz w:val="20"/>
      <w:szCs w:val="20"/>
    </w:rPr>
  </w:style>
  <w:style w:type="paragraph" w:customStyle="1" w:styleId="aff2">
    <w:name w:val="Подраздел"/>
    <w:basedOn w:val="a2"/>
    <w:semiHidden/>
    <w:rsid w:val="003C6AF0"/>
    <w:pPr>
      <w:suppressAutoHyphens/>
      <w:spacing w:before="240" w:after="120"/>
      <w:jc w:val="center"/>
    </w:pPr>
    <w:rPr>
      <w:rFonts w:ascii="TimesDL" w:hAnsi="TimesDL" w:cs="TimesDL"/>
      <w:b/>
      <w:bCs/>
      <w:smallCaps/>
      <w:spacing w:val="-2"/>
    </w:rPr>
  </w:style>
  <w:style w:type="paragraph" w:customStyle="1" w:styleId="211">
    <w:name w:val="Основной текст с отступом 21"/>
    <w:basedOn w:val="a2"/>
    <w:rsid w:val="003C6AF0"/>
    <w:pPr>
      <w:overflowPunct w:val="0"/>
      <w:autoSpaceDE w:val="0"/>
      <w:autoSpaceDN w:val="0"/>
      <w:adjustRightInd w:val="0"/>
      <w:ind w:firstLine="567"/>
      <w:jc w:val="both"/>
      <w:textAlignment w:val="baseline"/>
    </w:pPr>
    <w:rPr>
      <w:lang w:val="en-US"/>
    </w:rPr>
  </w:style>
  <w:style w:type="paragraph" w:customStyle="1" w:styleId="28">
    <w:name w:val="Обычный2"/>
    <w:rsid w:val="003C6AF0"/>
    <w:pPr>
      <w:widowControl w:val="0"/>
      <w:spacing w:after="0" w:line="340" w:lineRule="auto"/>
      <w:ind w:left="1040" w:hanging="360"/>
      <w:jc w:val="both"/>
    </w:pPr>
    <w:rPr>
      <w:rFonts w:eastAsia="Times New Roman"/>
      <w:sz w:val="20"/>
      <w:szCs w:val="20"/>
      <w:lang w:eastAsia="ru-RU"/>
    </w:rPr>
  </w:style>
  <w:style w:type="paragraph" w:styleId="aff3">
    <w:name w:val="caption"/>
    <w:basedOn w:val="a2"/>
    <w:next w:val="a2"/>
    <w:qFormat/>
    <w:rsid w:val="003C6AF0"/>
    <w:pPr>
      <w:ind w:right="-6672"/>
      <w:jc w:val="both"/>
    </w:pPr>
    <w:rPr>
      <w:b/>
      <w:bCs/>
      <w:sz w:val="20"/>
      <w:szCs w:val="20"/>
    </w:rPr>
  </w:style>
  <w:style w:type="paragraph" w:styleId="aff4">
    <w:name w:val="Plain Text"/>
    <w:basedOn w:val="a2"/>
    <w:link w:val="aff5"/>
    <w:rsid w:val="003C6AF0"/>
    <w:rPr>
      <w:rFonts w:ascii="Courier New" w:hAnsi="Courier New"/>
      <w:sz w:val="20"/>
      <w:szCs w:val="20"/>
    </w:rPr>
  </w:style>
  <w:style w:type="character" w:customStyle="1" w:styleId="aff5">
    <w:name w:val="Текст Знак"/>
    <w:basedOn w:val="a3"/>
    <w:link w:val="aff4"/>
    <w:rsid w:val="003C6AF0"/>
    <w:rPr>
      <w:rFonts w:ascii="Courier New" w:eastAsia="Times New Roman" w:hAnsi="Courier New"/>
      <w:sz w:val="20"/>
      <w:szCs w:val="20"/>
      <w:lang w:eastAsia="ru-RU"/>
    </w:rPr>
  </w:style>
  <w:style w:type="paragraph" w:customStyle="1" w:styleId="ConsNonformat">
    <w:name w:val="ConsNonformat"/>
    <w:rsid w:val="003C6A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6">
    <w:name w:val="FollowedHyperlink"/>
    <w:rsid w:val="003C6AF0"/>
    <w:rPr>
      <w:rFonts w:cs="Times New Roman"/>
      <w:color w:val="800080"/>
      <w:u w:val="single"/>
    </w:rPr>
  </w:style>
  <w:style w:type="character" w:customStyle="1" w:styleId="spanheaderlot21">
    <w:name w:val="span_header_lot_21"/>
    <w:rsid w:val="003C6AF0"/>
    <w:rPr>
      <w:rFonts w:cs="Times New Roman"/>
      <w:b/>
      <w:bCs/>
      <w:sz w:val="20"/>
      <w:szCs w:val="20"/>
    </w:rPr>
  </w:style>
  <w:style w:type="paragraph" w:styleId="29">
    <w:name w:val="List Bullet 2"/>
    <w:basedOn w:val="a2"/>
    <w:autoRedefine/>
    <w:rsid w:val="003C6AF0"/>
    <w:pPr>
      <w:tabs>
        <w:tab w:val="num" w:pos="643"/>
      </w:tabs>
      <w:spacing w:after="60"/>
      <w:ind w:left="643" w:hanging="360"/>
      <w:jc w:val="both"/>
    </w:pPr>
  </w:style>
  <w:style w:type="paragraph" w:styleId="3d">
    <w:name w:val="List Bullet 3"/>
    <w:basedOn w:val="a2"/>
    <w:autoRedefine/>
    <w:rsid w:val="003C6AF0"/>
    <w:pPr>
      <w:tabs>
        <w:tab w:val="num" w:pos="926"/>
      </w:tabs>
      <w:spacing w:after="60"/>
      <w:ind w:left="926" w:hanging="360"/>
      <w:jc w:val="both"/>
    </w:pPr>
  </w:style>
  <w:style w:type="paragraph" w:styleId="aff7">
    <w:name w:val="List Number"/>
    <w:basedOn w:val="a2"/>
    <w:rsid w:val="003C6AF0"/>
    <w:pPr>
      <w:tabs>
        <w:tab w:val="num" w:pos="360"/>
      </w:tabs>
      <w:spacing w:after="60"/>
      <w:ind w:left="360" w:hanging="360"/>
      <w:jc w:val="both"/>
    </w:pPr>
  </w:style>
  <w:style w:type="paragraph" w:styleId="aff8">
    <w:name w:val="Note Heading"/>
    <w:basedOn w:val="a2"/>
    <w:next w:val="a2"/>
    <w:link w:val="aff9"/>
    <w:rsid w:val="003C6AF0"/>
    <w:pPr>
      <w:spacing w:after="60"/>
      <w:jc w:val="both"/>
    </w:pPr>
  </w:style>
  <w:style w:type="character" w:customStyle="1" w:styleId="aff9">
    <w:name w:val="Заголовок записки Знак"/>
    <w:basedOn w:val="a3"/>
    <w:link w:val="aff8"/>
    <w:rsid w:val="003C6AF0"/>
    <w:rPr>
      <w:rFonts w:eastAsia="Times New Roman"/>
      <w:lang w:eastAsia="ru-RU"/>
    </w:rPr>
  </w:style>
  <w:style w:type="paragraph" w:styleId="14">
    <w:name w:val="toc 1"/>
    <w:basedOn w:val="a2"/>
    <w:next w:val="a2"/>
    <w:autoRedefine/>
    <w:rsid w:val="003C6AF0"/>
    <w:pPr>
      <w:tabs>
        <w:tab w:val="left" w:pos="1134"/>
        <w:tab w:val="right" w:leader="dot" w:pos="9627"/>
      </w:tabs>
    </w:pPr>
    <w:rPr>
      <w:b/>
      <w:bCs/>
      <w:caps/>
      <w:noProof/>
      <w:sz w:val="20"/>
      <w:szCs w:val="20"/>
    </w:rPr>
  </w:style>
  <w:style w:type="table" w:styleId="affa">
    <w:name w:val="Table Grid"/>
    <w:basedOn w:val="a4"/>
    <w:uiPriority w:val="59"/>
    <w:rsid w:val="003C6AF0"/>
    <w:pPr>
      <w:spacing w:after="0" w:line="240" w:lineRule="auto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a2"/>
    <w:rsid w:val="003C6AF0"/>
    <w:pPr>
      <w:tabs>
        <w:tab w:val="num" w:pos="540"/>
      </w:tabs>
      <w:spacing w:before="480" w:after="240"/>
      <w:ind w:left="540" w:hanging="540"/>
      <w:jc w:val="center"/>
    </w:pPr>
    <w:rPr>
      <w:rFonts w:ascii="Arial" w:hAnsi="Arial" w:cs="Arial"/>
      <w:b/>
      <w:bCs/>
    </w:rPr>
  </w:style>
  <w:style w:type="paragraph" w:customStyle="1" w:styleId="Simlple">
    <w:name w:val="Simlple"/>
    <w:basedOn w:val="a2"/>
    <w:rsid w:val="003C6AF0"/>
    <w:pPr>
      <w:spacing w:before="60" w:after="60"/>
      <w:ind w:firstLine="284"/>
      <w:jc w:val="both"/>
    </w:pPr>
    <w:rPr>
      <w:rFonts w:ascii="Arial" w:hAnsi="Arial" w:cs="Arial"/>
      <w:sz w:val="20"/>
      <w:szCs w:val="20"/>
    </w:rPr>
  </w:style>
  <w:style w:type="paragraph" w:customStyle="1" w:styleId="Style2">
    <w:name w:val="Style2"/>
    <w:basedOn w:val="Simlple"/>
    <w:rsid w:val="003C6AF0"/>
    <w:pPr>
      <w:tabs>
        <w:tab w:val="num" w:pos="720"/>
      </w:tabs>
    </w:pPr>
  </w:style>
  <w:style w:type="paragraph" w:customStyle="1" w:styleId="Style3">
    <w:name w:val="Style3"/>
    <w:basedOn w:val="Simlple"/>
    <w:next w:val="Simlple"/>
    <w:rsid w:val="003C6AF0"/>
    <w:pPr>
      <w:tabs>
        <w:tab w:val="num" w:pos="720"/>
      </w:tabs>
      <w:ind w:firstLine="567"/>
    </w:pPr>
  </w:style>
  <w:style w:type="paragraph" w:styleId="15">
    <w:name w:val="index 1"/>
    <w:basedOn w:val="a2"/>
    <w:next w:val="a2"/>
    <w:autoRedefine/>
    <w:semiHidden/>
    <w:rsid w:val="003C6AF0"/>
    <w:pPr>
      <w:ind w:left="200" w:hanging="200"/>
    </w:pPr>
    <w:rPr>
      <w:sz w:val="20"/>
      <w:szCs w:val="20"/>
    </w:rPr>
  </w:style>
  <w:style w:type="character" w:styleId="affb">
    <w:name w:val="Strong"/>
    <w:uiPriority w:val="22"/>
    <w:qFormat/>
    <w:rsid w:val="003C6AF0"/>
    <w:rPr>
      <w:rFonts w:cs="Times New Roman"/>
      <w:b/>
      <w:bCs/>
    </w:rPr>
  </w:style>
  <w:style w:type="character" w:customStyle="1" w:styleId="71">
    <w:name w:val="Знак Знак7"/>
    <w:locked/>
    <w:rsid w:val="003C6AF0"/>
    <w:rPr>
      <w:rFonts w:cs="Times New Roman"/>
      <w:b/>
      <w:bCs/>
      <w:i/>
      <w:iCs/>
      <w:snapToGrid w:val="0"/>
      <w:sz w:val="24"/>
      <w:szCs w:val="24"/>
      <w:lang w:val="ru-RU" w:eastAsia="ru-RU"/>
    </w:rPr>
  </w:style>
  <w:style w:type="character" w:customStyle="1" w:styleId="3e">
    <w:name w:val="Знак Знак3"/>
    <w:rsid w:val="003C6AF0"/>
    <w:rPr>
      <w:rFonts w:cs="Times New Roman"/>
      <w:b/>
      <w:bCs/>
      <w:i/>
      <w:iCs/>
      <w:snapToGrid w:val="0"/>
      <w:sz w:val="28"/>
      <w:szCs w:val="28"/>
    </w:rPr>
  </w:style>
  <w:style w:type="paragraph" w:customStyle="1" w:styleId="bulletin">
    <w:name w:val="bulletin"/>
    <w:basedOn w:val="24"/>
    <w:rsid w:val="003C6AF0"/>
    <w:pPr>
      <w:tabs>
        <w:tab w:val="clear" w:pos="720"/>
      </w:tabs>
      <w:autoSpaceDE/>
      <w:autoSpaceDN/>
      <w:adjustRightInd/>
      <w:spacing w:before="0"/>
      <w:ind w:left="0" w:firstLine="0"/>
      <w:jc w:val="left"/>
    </w:pPr>
    <w:rPr>
      <w:sz w:val="22"/>
      <w:szCs w:val="22"/>
      <w:lang w:eastAsia="en-US"/>
    </w:rPr>
  </w:style>
  <w:style w:type="paragraph" w:customStyle="1" w:styleId="ListBul2">
    <w:name w:val="ListBul2"/>
    <w:basedOn w:val="af0"/>
    <w:rsid w:val="003C6AF0"/>
    <w:pPr>
      <w:widowControl/>
      <w:tabs>
        <w:tab w:val="num" w:pos="360"/>
      </w:tabs>
      <w:spacing w:after="120"/>
      <w:ind w:left="360" w:hanging="360"/>
      <w:jc w:val="left"/>
    </w:pPr>
    <w:rPr>
      <w:rFonts w:ascii="Arial" w:hAnsi="Arial" w:cs="Arial"/>
      <w:color w:val="auto"/>
      <w:sz w:val="20"/>
      <w:szCs w:val="20"/>
      <w:lang w:eastAsia="en-US"/>
    </w:rPr>
  </w:style>
  <w:style w:type="paragraph" w:customStyle="1" w:styleId="1100">
    <w:name w:val="1Æ10"/>
    <w:basedOn w:val="a2"/>
    <w:rsid w:val="003C6AF0"/>
    <w:rPr>
      <w:rFonts w:ascii="Times New Roman CYR" w:hAnsi="Times New Roman CYR" w:cs="Times New Roman CYR"/>
      <w:b/>
      <w:bCs/>
      <w:sz w:val="20"/>
      <w:szCs w:val="20"/>
    </w:rPr>
  </w:style>
  <w:style w:type="character" w:customStyle="1" w:styleId="53">
    <w:name w:val="Знак Знак5"/>
    <w:rsid w:val="003C6AF0"/>
    <w:rPr>
      <w:rFonts w:cs="Times New Roman"/>
      <w:sz w:val="24"/>
      <w:szCs w:val="24"/>
    </w:rPr>
  </w:style>
  <w:style w:type="paragraph" w:customStyle="1" w:styleId="16">
    <w:name w:val="Абзац списка1"/>
    <w:basedOn w:val="a2"/>
    <w:qFormat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43">
    <w:name w:val="Знак Знак4"/>
    <w:rsid w:val="003C6AF0"/>
    <w:rPr>
      <w:rFonts w:cs="Times New Roman"/>
      <w:b/>
      <w:bCs/>
      <w:sz w:val="28"/>
      <w:szCs w:val="28"/>
    </w:rPr>
  </w:style>
  <w:style w:type="paragraph" w:styleId="affc">
    <w:name w:val="Body Text First Indent"/>
    <w:basedOn w:val="a6"/>
    <w:link w:val="affd"/>
    <w:rsid w:val="003C6AF0"/>
    <w:pPr>
      <w:spacing w:after="120"/>
      <w:ind w:firstLine="210"/>
      <w:jc w:val="left"/>
    </w:pPr>
    <w:rPr>
      <w:sz w:val="20"/>
      <w:szCs w:val="20"/>
    </w:rPr>
  </w:style>
  <w:style w:type="character" w:customStyle="1" w:styleId="affd">
    <w:name w:val="Красная строка Знак"/>
    <w:basedOn w:val="a7"/>
    <w:link w:val="affc"/>
    <w:rsid w:val="003C6AF0"/>
    <w:rPr>
      <w:rFonts w:eastAsia="Times New Roman"/>
      <w:sz w:val="20"/>
      <w:szCs w:val="20"/>
      <w:lang w:eastAsia="ru-RU"/>
    </w:rPr>
  </w:style>
  <w:style w:type="paragraph" w:styleId="affe">
    <w:name w:val="List"/>
    <w:basedOn w:val="a2"/>
    <w:rsid w:val="003C6AF0"/>
    <w:pPr>
      <w:ind w:left="283" w:hanging="283"/>
    </w:pPr>
    <w:rPr>
      <w:sz w:val="20"/>
      <w:szCs w:val="20"/>
      <w:lang w:val="en-GB"/>
    </w:rPr>
  </w:style>
  <w:style w:type="paragraph" w:styleId="2a">
    <w:name w:val="Body Text First Indent 2"/>
    <w:basedOn w:val="ab"/>
    <w:link w:val="2b"/>
    <w:rsid w:val="003C6AF0"/>
    <w:pPr>
      <w:numPr>
        <w:ilvl w:val="0"/>
      </w:numPr>
      <w:tabs>
        <w:tab w:val="clear" w:pos="1080"/>
        <w:tab w:val="num" w:pos="0"/>
      </w:tabs>
      <w:spacing w:after="120"/>
      <w:ind w:left="283" w:firstLine="210"/>
      <w:jc w:val="left"/>
    </w:pPr>
    <w:rPr>
      <w:sz w:val="20"/>
      <w:szCs w:val="20"/>
      <w:lang w:val="en-GB"/>
    </w:rPr>
  </w:style>
  <w:style w:type="character" w:customStyle="1" w:styleId="2b">
    <w:name w:val="Красная строка 2 Знак"/>
    <w:basedOn w:val="ac"/>
    <w:link w:val="2a"/>
    <w:rsid w:val="003C6AF0"/>
    <w:rPr>
      <w:rFonts w:eastAsia="Times New Roman"/>
      <w:sz w:val="20"/>
      <w:szCs w:val="20"/>
      <w:lang w:val="en-GB" w:eastAsia="ru-RU"/>
    </w:rPr>
  </w:style>
  <w:style w:type="paragraph" w:customStyle="1" w:styleId="2c">
    <w:name w:val="ШТ Назв.2"/>
    <w:basedOn w:val="a2"/>
    <w:rsid w:val="003C6AF0"/>
    <w:pPr>
      <w:spacing w:before="60"/>
      <w:jc w:val="center"/>
    </w:pPr>
    <w:rPr>
      <w:b/>
      <w:bCs/>
      <w:noProof/>
      <w:lang w:val="en-US" w:eastAsia="en-US"/>
    </w:rPr>
  </w:style>
  <w:style w:type="character" w:customStyle="1" w:styleId="2d">
    <w:name w:val="Знак2 Знак Знак"/>
    <w:rsid w:val="003C6AF0"/>
    <w:rPr>
      <w:rFonts w:cs="Times New Roman"/>
      <w:sz w:val="24"/>
      <w:szCs w:val="24"/>
    </w:rPr>
  </w:style>
  <w:style w:type="paragraph" w:customStyle="1" w:styleId="style4">
    <w:name w:val="style4"/>
    <w:basedOn w:val="a2"/>
    <w:rsid w:val="003C6AF0"/>
    <w:pPr>
      <w:spacing w:before="100" w:beforeAutospacing="1" w:after="100" w:afterAutospacing="1"/>
    </w:pPr>
  </w:style>
  <w:style w:type="character" w:customStyle="1" w:styleId="BodyTextIndentChar1">
    <w:name w:val="Body Text Indent Char1"/>
    <w:locked/>
    <w:rsid w:val="003C6AF0"/>
    <w:rPr>
      <w:rFonts w:cs="Times New Roman"/>
      <w:lang w:val="ru-RU" w:eastAsia="ru-RU"/>
    </w:rPr>
  </w:style>
  <w:style w:type="character" w:customStyle="1" w:styleId="text">
    <w:name w:val="text"/>
    <w:rsid w:val="003C6AF0"/>
    <w:rPr>
      <w:rFonts w:cs="Times New Roman"/>
    </w:rPr>
  </w:style>
  <w:style w:type="character" w:customStyle="1" w:styleId="63">
    <w:name w:val="Знак Знак6"/>
    <w:locked/>
    <w:rsid w:val="003C6AF0"/>
    <w:rPr>
      <w:rFonts w:cs="Times New Roman"/>
      <w:sz w:val="24"/>
      <w:szCs w:val="24"/>
      <w:lang w:val="ru-RU" w:eastAsia="ru-RU"/>
    </w:rPr>
  </w:style>
  <w:style w:type="character" w:customStyle="1" w:styleId="2e">
    <w:name w:val="Знак Знак2"/>
    <w:locked/>
    <w:rsid w:val="003C6AF0"/>
    <w:rPr>
      <w:rFonts w:cs="Times New Roman"/>
      <w:sz w:val="24"/>
      <w:szCs w:val="24"/>
      <w:lang w:val="ru-RU" w:eastAsia="ru-RU"/>
    </w:rPr>
  </w:style>
  <w:style w:type="character" w:customStyle="1" w:styleId="afff">
    <w:name w:val="Знак Знак"/>
    <w:locked/>
    <w:rsid w:val="003C6AF0"/>
    <w:rPr>
      <w:rFonts w:cs="Times New Roman"/>
      <w:b/>
      <w:bCs/>
      <w:i/>
      <w:iCs/>
      <w:snapToGrid w:val="0"/>
      <w:sz w:val="28"/>
      <w:szCs w:val="28"/>
      <w:lang w:val="ru-RU" w:eastAsia="ru-RU"/>
    </w:rPr>
  </w:style>
  <w:style w:type="character" w:customStyle="1" w:styleId="17">
    <w:name w:val="Знак Знак1"/>
    <w:locked/>
    <w:rsid w:val="003C6AF0"/>
    <w:rPr>
      <w:rFonts w:cs="Times New Roman"/>
      <w:b/>
      <w:bCs/>
      <w:i/>
      <w:iCs/>
      <w:snapToGrid w:val="0"/>
      <w:sz w:val="24"/>
      <w:szCs w:val="24"/>
      <w:lang w:val="ru-RU" w:eastAsia="ru-RU"/>
    </w:rPr>
  </w:style>
  <w:style w:type="character" w:customStyle="1" w:styleId="212">
    <w:name w:val="Знак2 Знак Знак1"/>
    <w:locked/>
    <w:rsid w:val="003C6AF0"/>
    <w:rPr>
      <w:rFonts w:cs="Times New Roman"/>
      <w:sz w:val="24"/>
      <w:szCs w:val="24"/>
      <w:lang w:val="ru-RU" w:eastAsia="ru-RU"/>
    </w:rPr>
  </w:style>
  <w:style w:type="character" w:customStyle="1" w:styleId="710">
    <w:name w:val="Знак Знак71"/>
    <w:locked/>
    <w:rsid w:val="003C6AF0"/>
    <w:rPr>
      <w:rFonts w:cs="Times New Roman"/>
      <w:b/>
      <w:bCs/>
      <w:i/>
      <w:iCs/>
      <w:snapToGrid w:val="0"/>
      <w:sz w:val="24"/>
      <w:szCs w:val="24"/>
      <w:lang w:val="ru-RU" w:eastAsia="ru-RU"/>
    </w:rPr>
  </w:style>
  <w:style w:type="character" w:customStyle="1" w:styleId="311">
    <w:name w:val="Знак Знак31"/>
    <w:rsid w:val="003C6AF0"/>
    <w:rPr>
      <w:rFonts w:cs="Times New Roman"/>
      <w:b/>
      <w:bCs/>
      <w:i/>
      <w:iCs/>
      <w:snapToGrid w:val="0"/>
      <w:sz w:val="28"/>
      <w:szCs w:val="28"/>
    </w:rPr>
  </w:style>
  <w:style w:type="character" w:customStyle="1" w:styleId="510">
    <w:name w:val="Знак Знак51"/>
    <w:rsid w:val="003C6AF0"/>
    <w:rPr>
      <w:rFonts w:cs="Times New Roman"/>
      <w:sz w:val="24"/>
      <w:szCs w:val="24"/>
    </w:rPr>
  </w:style>
  <w:style w:type="character" w:customStyle="1" w:styleId="410">
    <w:name w:val="Знак Знак41"/>
    <w:rsid w:val="003C6AF0"/>
    <w:rPr>
      <w:rFonts w:cs="Times New Roman"/>
      <w:b/>
      <w:bCs/>
      <w:sz w:val="28"/>
      <w:szCs w:val="28"/>
    </w:rPr>
  </w:style>
  <w:style w:type="character" w:customStyle="1" w:styleId="220">
    <w:name w:val="Знак2 Знак Знак2"/>
    <w:rsid w:val="003C6AF0"/>
    <w:rPr>
      <w:rFonts w:cs="Times New Roman"/>
      <w:sz w:val="24"/>
      <w:szCs w:val="24"/>
    </w:rPr>
  </w:style>
  <w:style w:type="character" w:styleId="afff0">
    <w:name w:val="Emphasis"/>
    <w:qFormat/>
    <w:rsid w:val="003C6AF0"/>
    <w:rPr>
      <w:rFonts w:cs="Times New Roman"/>
      <w:i/>
      <w:iCs/>
    </w:rPr>
  </w:style>
  <w:style w:type="paragraph" w:customStyle="1" w:styleId="desc2">
    <w:name w:val="desc2"/>
    <w:basedOn w:val="a2"/>
    <w:rsid w:val="003C6AF0"/>
    <w:pPr>
      <w:spacing w:before="100" w:beforeAutospacing="1" w:after="100" w:afterAutospacing="1"/>
    </w:pPr>
  </w:style>
  <w:style w:type="character" w:customStyle="1" w:styleId="ter">
    <w:name w:val="ter"/>
    <w:rsid w:val="003C6AF0"/>
    <w:rPr>
      <w:rFonts w:cs="Times New Roman"/>
    </w:rPr>
  </w:style>
  <w:style w:type="character" w:customStyle="1" w:styleId="nobr">
    <w:name w:val="nobr"/>
    <w:rsid w:val="003C6AF0"/>
    <w:rPr>
      <w:rFonts w:cs="Times New Roman"/>
    </w:rPr>
  </w:style>
  <w:style w:type="character" w:customStyle="1" w:styleId="2110">
    <w:name w:val="Знак2 Знак Знак11"/>
    <w:rsid w:val="003C6AF0"/>
    <w:rPr>
      <w:rFonts w:cs="Times New Roman"/>
      <w:sz w:val="24"/>
      <w:szCs w:val="24"/>
      <w:lang w:val="ru-RU" w:eastAsia="ru-RU"/>
    </w:rPr>
  </w:style>
  <w:style w:type="paragraph" w:customStyle="1" w:styleId="112">
    <w:name w:val="Обычный + 11 пт"/>
    <w:aliases w:val="полужирный,Серый 100%"/>
    <w:basedOn w:val="a2"/>
    <w:rsid w:val="003C6AF0"/>
    <w:pPr>
      <w:jc w:val="center"/>
      <w:outlineLvl w:val="1"/>
    </w:pPr>
    <w:rPr>
      <w:b/>
      <w:bCs/>
      <w:color w:val="333333"/>
      <w:sz w:val="22"/>
      <w:szCs w:val="22"/>
    </w:rPr>
  </w:style>
  <w:style w:type="paragraph" w:customStyle="1" w:styleId="113">
    <w:name w:val="Абзац списка11"/>
    <w:basedOn w:val="a2"/>
    <w:rsid w:val="003C6AF0"/>
    <w:pPr>
      <w:ind w:left="720"/>
    </w:pPr>
  </w:style>
  <w:style w:type="character" w:customStyle="1" w:styleId="120">
    <w:name w:val="Знак Знак12"/>
    <w:locked/>
    <w:rsid w:val="003C6AF0"/>
    <w:rPr>
      <w:rFonts w:ascii="Arial" w:hAnsi="Arial" w:cs="Arial"/>
      <w:b/>
      <w:bCs/>
      <w:kern w:val="32"/>
      <w:sz w:val="32"/>
      <w:szCs w:val="32"/>
      <w:lang w:val="ru-RU" w:eastAsia="ru-RU"/>
    </w:rPr>
  </w:style>
  <w:style w:type="character" w:customStyle="1" w:styleId="114">
    <w:name w:val="Знак Знак11"/>
    <w:locked/>
    <w:rsid w:val="003C6AF0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character" w:customStyle="1" w:styleId="100">
    <w:name w:val="Знак Знак10"/>
    <w:rsid w:val="003C6AF0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label">
    <w:name w:val="label"/>
    <w:rsid w:val="003C6AF0"/>
    <w:rPr>
      <w:rFonts w:cs="Times New Roman"/>
    </w:rPr>
  </w:style>
  <w:style w:type="paragraph" w:customStyle="1" w:styleId="afff1">
    <w:name w:val="Знак Знак Знак Знак"/>
    <w:basedOn w:val="a2"/>
    <w:rsid w:val="003C6AF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2">
    <w:name w:val="Обычный.Нормальный абзац"/>
    <w:rsid w:val="003C6AF0"/>
    <w:pPr>
      <w:widowControl w:val="0"/>
      <w:spacing w:after="0" w:line="240" w:lineRule="auto"/>
      <w:ind w:firstLine="709"/>
      <w:jc w:val="both"/>
    </w:pPr>
    <w:rPr>
      <w:rFonts w:eastAsia="Times New Roman"/>
      <w:lang w:eastAsia="ru-RU"/>
    </w:rPr>
  </w:style>
  <w:style w:type="paragraph" w:customStyle="1" w:styleId="2111">
    <w:name w:val="Основной текст с отступом 211"/>
    <w:basedOn w:val="a2"/>
    <w:rsid w:val="003C6AF0"/>
    <w:pPr>
      <w:suppressAutoHyphens/>
      <w:ind w:left="426"/>
    </w:pPr>
    <w:rPr>
      <w:lang w:eastAsia="ar-SA"/>
    </w:rPr>
  </w:style>
  <w:style w:type="paragraph" w:customStyle="1" w:styleId="Heading">
    <w:name w:val="Heading"/>
    <w:rsid w:val="003C6AF0"/>
    <w:pPr>
      <w:spacing w:after="0" w:line="240" w:lineRule="auto"/>
    </w:pPr>
    <w:rPr>
      <w:rFonts w:ascii="Arial" w:eastAsia="Times New Roman" w:hAnsi="Arial" w:cs="Arial"/>
      <w:b/>
      <w:bCs/>
      <w:sz w:val="22"/>
      <w:szCs w:val="22"/>
      <w:lang w:eastAsia="ru-RU"/>
    </w:rPr>
  </w:style>
  <w:style w:type="character" w:customStyle="1" w:styleId="34">
    <w:name w:val="Стиль3 Знак Знак Знак"/>
    <w:link w:val="33"/>
    <w:locked/>
    <w:rsid w:val="003C6AF0"/>
    <w:rPr>
      <w:rFonts w:eastAsia="Times New Roman"/>
      <w:lang w:eastAsia="ru-RU"/>
    </w:rPr>
  </w:style>
  <w:style w:type="character" w:customStyle="1" w:styleId="ConsNormal0">
    <w:name w:val="ConsNormal Знак"/>
    <w:link w:val="ConsNormal"/>
    <w:locked/>
    <w:rsid w:val="003C6AF0"/>
    <w:rPr>
      <w:rFonts w:ascii="Arial" w:eastAsia="Times New Roman" w:hAnsi="Arial" w:cs="Arial"/>
      <w:sz w:val="22"/>
      <w:szCs w:val="22"/>
      <w:lang w:eastAsia="ru-RU"/>
    </w:rPr>
  </w:style>
  <w:style w:type="paragraph" w:customStyle="1" w:styleId="Char">
    <w:name w:val="Char Знак Знак"/>
    <w:basedOn w:val="a2"/>
    <w:rsid w:val="003C6AF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Nonformat">
    <w:name w:val="ConsPlusNonformat"/>
    <w:rsid w:val="003C6AF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C6AF0"/>
    <w:pPr>
      <w:autoSpaceDE w:val="0"/>
      <w:autoSpaceDN w:val="0"/>
      <w:adjustRightInd w:val="0"/>
      <w:spacing w:after="0" w:line="240" w:lineRule="auto"/>
    </w:pPr>
    <w:rPr>
      <w:rFonts w:eastAsia="Times New Roman"/>
      <w:b/>
      <w:bCs/>
      <w:lang w:eastAsia="ru-RU"/>
    </w:rPr>
  </w:style>
  <w:style w:type="paragraph" w:customStyle="1" w:styleId="ConsPlusCell">
    <w:name w:val="ConsPlusCell"/>
    <w:rsid w:val="003C6AF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5">
    <w:name w:val="Знак11"/>
    <w:basedOn w:val="a2"/>
    <w:rsid w:val="003C6AF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">
    <w:name w:val="Абзац списка2"/>
    <w:basedOn w:val="a2"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Style9">
    <w:name w:val="Style9"/>
    <w:basedOn w:val="a2"/>
    <w:rsid w:val="003C6AF0"/>
    <w:pPr>
      <w:widowControl w:val="0"/>
      <w:autoSpaceDE w:val="0"/>
      <w:autoSpaceDN w:val="0"/>
      <w:adjustRightInd w:val="0"/>
    </w:pPr>
    <w:rPr>
      <w:rFonts w:eastAsia="Calibri"/>
    </w:rPr>
  </w:style>
  <w:style w:type="paragraph" w:styleId="afff3">
    <w:name w:val="Balloon Text"/>
    <w:basedOn w:val="a2"/>
    <w:link w:val="afff4"/>
    <w:rsid w:val="003C6AF0"/>
    <w:rPr>
      <w:rFonts w:ascii="Segoe UI" w:hAnsi="Segoe UI"/>
      <w:sz w:val="18"/>
      <w:szCs w:val="18"/>
    </w:rPr>
  </w:style>
  <w:style w:type="character" w:customStyle="1" w:styleId="afff4">
    <w:name w:val="Текст выноски Знак"/>
    <w:basedOn w:val="a3"/>
    <w:link w:val="afff3"/>
    <w:rsid w:val="003C6AF0"/>
    <w:rPr>
      <w:rFonts w:ascii="Segoe UI" w:eastAsia="Times New Roman" w:hAnsi="Segoe UI"/>
      <w:sz w:val="18"/>
      <w:szCs w:val="18"/>
      <w:lang w:eastAsia="ru-RU"/>
    </w:rPr>
  </w:style>
  <w:style w:type="character" w:styleId="afff5">
    <w:name w:val="footnote reference"/>
    <w:rsid w:val="003C6AF0"/>
    <w:rPr>
      <w:vertAlign w:val="superscript"/>
    </w:rPr>
  </w:style>
  <w:style w:type="paragraph" w:customStyle="1" w:styleId="WW-">
    <w:name w:val="WW-Базовый"/>
    <w:rsid w:val="003C6AF0"/>
    <w:pPr>
      <w:widowControl w:val="0"/>
      <w:suppressAutoHyphens/>
      <w:spacing w:after="0" w:line="240" w:lineRule="auto"/>
    </w:pPr>
    <w:rPr>
      <w:rFonts w:eastAsia="ヒラギノ角ゴ Pro W3"/>
      <w:color w:val="000000"/>
      <w:kern w:val="1"/>
      <w:szCs w:val="20"/>
      <w:lang w:eastAsia="hi-IN" w:bidi="hi-IN"/>
    </w:rPr>
  </w:style>
  <w:style w:type="paragraph" w:styleId="afff6">
    <w:name w:val="endnote text"/>
    <w:basedOn w:val="a2"/>
    <w:link w:val="afff7"/>
    <w:rsid w:val="003C6AF0"/>
    <w:rPr>
      <w:sz w:val="20"/>
      <w:szCs w:val="20"/>
    </w:rPr>
  </w:style>
  <w:style w:type="character" w:customStyle="1" w:styleId="afff7">
    <w:name w:val="Текст концевой сноски Знак"/>
    <w:basedOn w:val="a3"/>
    <w:link w:val="afff6"/>
    <w:rsid w:val="003C6AF0"/>
    <w:rPr>
      <w:rFonts w:eastAsia="Times New Roman"/>
      <w:sz w:val="20"/>
      <w:szCs w:val="20"/>
      <w:lang w:eastAsia="ru-RU"/>
    </w:rPr>
  </w:style>
  <w:style w:type="character" w:styleId="afff8">
    <w:name w:val="endnote reference"/>
    <w:rsid w:val="003C6AF0"/>
    <w:rPr>
      <w:vertAlign w:val="superscript"/>
    </w:rPr>
  </w:style>
  <w:style w:type="paragraph" w:customStyle="1" w:styleId="afff9">
    <w:name w:val="Базовый"/>
    <w:rsid w:val="003C6AF0"/>
    <w:pPr>
      <w:tabs>
        <w:tab w:val="left" w:pos="851"/>
      </w:tabs>
      <w:spacing w:before="60" w:after="60" w:line="240" w:lineRule="auto"/>
      <w:ind w:firstLine="851"/>
      <w:jc w:val="both"/>
    </w:pPr>
    <w:rPr>
      <w:rFonts w:eastAsia="ヒラギノ角ゴ Pro W3"/>
      <w:color w:val="000000"/>
      <w:szCs w:val="20"/>
      <w:lang w:eastAsia="ru-RU"/>
    </w:rPr>
  </w:style>
  <w:style w:type="paragraph" w:customStyle="1" w:styleId="a">
    <w:name w:val="Пункты"/>
    <w:basedOn w:val="2"/>
    <w:link w:val="afffa"/>
    <w:uiPriority w:val="99"/>
    <w:qFormat/>
    <w:rsid w:val="003C6AF0"/>
    <w:pPr>
      <w:numPr>
        <w:ilvl w:val="1"/>
        <w:numId w:val="4"/>
      </w:numPr>
      <w:tabs>
        <w:tab w:val="left" w:pos="1134"/>
      </w:tabs>
      <w:spacing w:before="120" w:after="0"/>
      <w:jc w:val="both"/>
    </w:pPr>
    <w:rPr>
      <w:rFonts w:ascii="Times New Roman" w:hAnsi="Times New Roman"/>
      <w:b w:val="0"/>
      <w:i w:val="0"/>
      <w:sz w:val="24"/>
    </w:rPr>
  </w:style>
  <w:style w:type="character" w:customStyle="1" w:styleId="afffa">
    <w:name w:val="Пункты Знак"/>
    <w:link w:val="a"/>
    <w:uiPriority w:val="99"/>
    <w:rsid w:val="003C6AF0"/>
    <w:rPr>
      <w:rFonts w:eastAsia="Times New Roman"/>
      <w:bCs/>
      <w:iCs/>
      <w:szCs w:val="28"/>
    </w:rPr>
  </w:style>
  <w:style w:type="paragraph" w:customStyle="1" w:styleId="18">
    <w:name w:val="Нижний колонтитул1"/>
    <w:rsid w:val="003C6AF0"/>
    <w:pPr>
      <w:tabs>
        <w:tab w:val="center" w:pos="4677"/>
        <w:tab w:val="right" w:pos="9355"/>
      </w:tabs>
      <w:spacing w:after="0" w:line="240" w:lineRule="auto"/>
    </w:pPr>
    <w:rPr>
      <w:rFonts w:eastAsia="ヒラギノ角ゴ Pro W3"/>
      <w:color w:val="000000"/>
      <w:szCs w:val="20"/>
      <w:lang w:val="en-US" w:eastAsia="ru-RU"/>
    </w:rPr>
  </w:style>
  <w:style w:type="paragraph" w:customStyle="1" w:styleId="Afffb">
    <w:name w:val="Текстовый блок A"/>
    <w:rsid w:val="003C6AF0"/>
    <w:pPr>
      <w:spacing w:after="0" w:line="240" w:lineRule="auto"/>
    </w:pPr>
    <w:rPr>
      <w:rFonts w:ascii="Helvetica" w:eastAsia="ヒラギノ角ゴ Pro W3" w:hAnsi="Helvetica"/>
      <w:color w:val="000000"/>
      <w:szCs w:val="20"/>
      <w:lang w:eastAsia="ru-RU"/>
    </w:rPr>
  </w:style>
  <w:style w:type="paragraph" w:styleId="afffc">
    <w:name w:val="List Paragraph"/>
    <w:basedOn w:val="a2"/>
    <w:link w:val="afffd"/>
    <w:uiPriority w:val="1"/>
    <w:qFormat/>
    <w:rsid w:val="003C6AF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3f">
    <w:name w:val="Обычный3"/>
    <w:rsid w:val="003C6AF0"/>
    <w:pPr>
      <w:widowControl w:val="0"/>
      <w:spacing w:after="0" w:line="240" w:lineRule="auto"/>
      <w:ind w:firstLine="567"/>
    </w:pPr>
    <w:rPr>
      <w:rFonts w:eastAsia="ヒラギノ角ゴ Pro W3"/>
      <w:color w:val="000000"/>
      <w:szCs w:val="20"/>
      <w:lang w:eastAsia="ru-RU"/>
    </w:rPr>
  </w:style>
  <w:style w:type="paragraph" w:customStyle="1" w:styleId="6">
    <w:name w:val="Стиль6"/>
    <w:basedOn w:val="a2"/>
    <w:link w:val="64"/>
    <w:qFormat/>
    <w:rsid w:val="003C6AF0"/>
    <w:pPr>
      <w:widowControl w:val="0"/>
      <w:numPr>
        <w:numId w:val="5"/>
      </w:numPr>
      <w:tabs>
        <w:tab w:val="left" w:pos="0"/>
      </w:tabs>
      <w:autoSpaceDE w:val="0"/>
      <w:autoSpaceDN w:val="0"/>
      <w:adjustRightInd w:val="0"/>
      <w:spacing w:before="120" w:after="120" w:line="360" w:lineRule="auto"/>
      <w:contextualSpacing/>
      <w:jc w:val="both"/>
    </w:pPr>
  </w:style>
  <w:style w:type="character" w:customStyle="1" w:styleId="64">
    <w:name w:val="Стиль6 Знак"/>
    <w:link w:val="6"/>
    <w:rsid w:val="003C6AF0"/>
    <w:rPr>
      <w:rFonts w:eastAsia="Times New Roman"/>
    </w:rPr>
  </w:style>
  <w:style w:type="paragraph" w:customStyle="1" w:styleId="3f0">
    <w:name w:val="Абзац списка3"/>
    <w:basedOn w:val="a2"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44">
    <w:name w:val="Абзац списка4"/>
    <w:basedOn w:val="a2"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54">
    <w:name w:val="Абзац списка5"/>
    <w:basedOn w:val="a2"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65">
    <w:name w:val="Абзац списка6"/>
    <w:basedOn w:val="a2"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styleId="afffe">
    <w:name w:val="annotation reference"/>
    <w:unhideWhenUsed/>
    <w:rsid w:val="003C6AF0"/>
    <w:rPr>
      <w:sz w:val="16"/>
      <w:szCs w:val="16"/>
    </w:rPr>
  </w:style>
  <w:style w:type="paragraph" w:styleId="affff">
    <w:name w:val="annotation text"/>
    <w:basedOn w:val="a2"/>
    <w:link w:val="affff0"/>
    <w:uiPriority w:val="99"/>
    <w:unhideWhenUsed/>
    <w:rsid w:val="003C6AF0"/>
    <w:rPr>
      <w:sz w:val="20"/>
      <w:szCs w:val="20"/>
    </w:rPr>
  </w:style>
  <w:style w:type="character" w:customStyle="1" w:styleId="affff0">
    <w:name w:val="Текст примечания Знак"/>
    <w:basedOn w:val="a3"/>
    <w:link w:val="affff"/>
    <w:uiPriority w:val="99"/>
    <w:rsid w:val="003C6AF0"/>
    <w:rPr>
      <w:rFonts w:eastAsia="Times New Roman"/>
      <w:sz w:val="20"/>
      <w:szCs w:val="20"/>
      <w:lang w:eastAsia="ru-RU"/>
    </w:rPr>
  </w:style>
  <w:style w:type="paragraph" w:styleId="affff1">
    <w:name w:val="annotation subject"/>
    <w:basedOn w:val="affff"/>
    <w:next w:val="affff"/>
    <w:link w:val="affff2"/>
    <w:unhideWhenUsed/>
    <w:rsid w:val="003C6AF0"/>
    <w:rPr>
      <w:b/>
      <w:bCs/>
    </w:rPr>
  </w:style>
  <w:style w:type="character" w:customStyle="1" w:styleId="affff2">
    <w:name w:val="Тема примечания Знак"/>
    <w:basedOn w:val="affff0"/>
    <w:link w:val="affff1"/>
    <w:rsid w:val="003C6AF0"/>
    <w:rPr>
      <w:rFonts w:eastAsia="Times New Roman"/>
      <w:b/>
      <w:bCs/>
      <w:sz w:val="20"/>
      <w:szCs w:val="20"/>
      <w:lang w:eastAsia="ru-RU"/>
    </w:rPr>
  </w:style>
  <w:style w:type="paragraph" w:customStyle="1" w:styleId="72">
    <w:name w:val="Абзац списка7"/>
    <w:basedOn w:val="a2"/>
    <w:rsid w:val="003C6AF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fff3">
    <w:name w:val="Revision"/>
    <w:hidden/>
    <w:uiPriority w:val="99"/>
    <w:semiHidden/>
    <w:rsid w:val="003C6AF0"/>
    <w:pPr>
      <w:spacing w:after="0" w:line="240" w:lineRule="auto"/>
    </w:pPr>
    <w:rPr>
      <w:rFonts w:eastAsia="Times New Roman"/>
      <w:lang w:eastAsia="ru-RU"/>
    </w:rPr>
  </w:style>
  <w:style w:type="paragraph" w:customStyle="1" w:styleId="xl165">
    <w:name w:val="xl165"/>
    <w:basedOn w:val="a2"/>
    <w:rsid w:val="003C6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5D9F1"/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affff4">
    <w:name w:val="Знак Знак Знак Знак Знак Знак Знак"/>
    <w:basedOn w:val="a2"/>
    <w:rsid w:val="003C6AF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ff5">
    <w:name w:val="Текст в заданном формате"/>
    <w:basedOn w:val="a2"/>
    <w:rsid w:val="003C6AF0"/>
    <w:pPr>
      <w:widowControl w:val="0"/>
      <w:suppressAutoHyphens/>
    </w:pPr>
    <w:rPr>
      <w:rFonts w:eastAsia="Cumberland"/>
      <w:sz w:val="20"/>
      <w:szCs w:val="20"/>
    </w:rPr>
  </w:style>
  <w:style w:type="character" w:customStyle="1" w:styleId="116">
    <w:name w:val="Заголовок 1 Знак1"/>
    <w:aliases w:val="Заголовок 1_мой Знак"/>
    <w:rsid w:val="003C6AF0"/>
    <w:rPr>
      <w:b/>
      <w:kern w:val="28"/>
      <w:sz w:val="36"/>
      <w:lang w:val="ru-RU" w:eastAsia="ru-RU" w:bidi="ar-SA"/>
    </w:rPr>
  </w:style>
  <w:style w:type="character" w:customStyle="1" w:styleId="310">
    <w:name w:val="Стиль3 Знак Знак1"/>
    <w:link w:val="35"/>
    <w:rsid w:val="003C6AF0"/>
    <w:rPr>
      <w:rFonts w:eastAsia="Times New Roman"/>
    </w:rPr>
  </w:style>
  <w:style w:type="character" w:customStyle="1" w:styleId="19">
    <w:name w:val="Основной текст Знак1"/>
    <w:aliases w:val="Основной текст Знак Знак,Основной текст Знак Знак Знак  Знак,Основной текст Знак Знак Знак Знак Знак Знак,Основной текст Знак Знак Знак Знак Знак1"/>
    <w:rsid w:val="003C6AF0"/>
    <w:rPr>
      <w:sz w:val="24"/>
      <w:szCs w:val="24"/>
      <w:lang w:val="ru-RU" w:eastAsia="ru-RU" w:bidi="ar-SA"/>
    </w:rPr>
  </w:style>
  <w:style w:type="character" w:customStyle="1" w:styleId="1a">
    <w:name w:val="Знак Знак1"/>
    <w:rsid w:val="003C6AF0"/>
    <w:rPr>
      <w:rFonts w:ascii="Arial" w:hAnsi="Arial"/>
      <w:b/>
      <w:kern w:val="32"/>
      <w:sz w:val="32"/>
      <w:lang w:val="ru-RU" w:eastAsia="ru-RU" w:bidi="ar-SA"/>
    </w:rPr>
  </w:style>
  <w:style w:type="paragraph" w:customStyle="1" w:styleId="03zagolovok2">
    <w:name w:val="03zagolovok2"/>
    <w:basedOn w:val="a2"/>
    <w:rsid w:val="003C6AF0"/>
    <w:pPr>
      <w:keepNext/>
      <w:spacing w:before="360" w:after="120" w:line="360" w:lineRule="atLeast"/>
      <w:outlineLvl w:val="1"/>
    </w:pPr>
    <w:rPr>
      <w:rFonts w:ascii="GaramondC" w:hAnsi="GaramondC"/>
      <w:b/>
      <w:color w:val="000000"/>
      <w:sz w:val="28"/>
      <w:szCs w:val="28"/>
    </w:rPr>
  </w:style>
  <w:style w:type="character" w:customStyle="1" w:styleId="ConsPlusNormal0">
    <w:name w:val="ConsPlusNormal Знак"/>
    <w:link w:val="ConsPlusNormal"/>
    <w:locked/>
    <w:rsid w:val="003C6AF0"/>
    <w:rPr>
      <w:rFonts w:ascii="Arial" w:eastAsia="Times New Roman" w:hAnsi="Arial" w:cs="Arial"/>
      <w:sz w:val="20"/>
      <w:szCs w:val="20"/>
      <w:lang w:eastAsia="ru-RU"/>
    </w:rPr>
  </w:style>
  <w:style w:type="paragraph" w:styleId="affff6">
    <w:name w:val="Block Text"/>
    <w:basedOn w:val="a2"/>
    <w:rsid w:val="003C6AF0"/>
    <w:pPr>
      <w:shd w:val="clear" w:color="auto" w:fill="FFFFFF"/>
      <w:spacing w:line="278" w:lineRule="exact"/>
      <w:ind w:left="10" w:right="102" w:firstLine="451"/>
    </w:pPr>
    <w:rPr>
      <w:color w:val="000000"/>
      <w:spacing w:val="-9"/>
      <w:sz w:val="25"/>
      <w:szCs w:val="20"/>
    </w:rPr>
  </w:style>
  <w:style w:type="paragraph" w:customStyle="1" w:styleId="55">
    <w:name w:val="Стиль5"/>
    <w:basedOn w:val="a2"/>
    <w:rsid w:val="003C6AF0"/>
    <w:pPr>
      <w:ind w:firstLine="426"/>
      <w:jc w:val="center"/>
    </w:pPr>
    <w:rPr>
      <w:szCs w:val="20"/>
    </w:rPr>
  </w:style>
  <w:style w:type="paragraph" w:customStyle="1" w:styleId="affff7">
    <w:name w:val="текст таблицы"/>
    <w:basedOn w:val="a2"/>
    <w:rsid w:val="003C6AF0"/>
    <w:pPr>
      <w:spacing w:before="120"/>
      <w:ind w:right="-102"/>
    </w:pPr>
  </w:style>
  <w:style w:type="paragraph" w:customStyle="1" w:styleId="consplusnormal1">
    <w:name w:val="consplusnormal"/>
    <w:basedOn w:val="a2"/>
    <w:rsid w:val="003C6AF0"/>
    <w:pPr>
      <w:spacing w:before="100" w:beforeAutospacing="1" w:after="100" w:afterAutospacing="1"/>
    </w:pPr>
  </w:style>
  <w:style w:type="paragraph" w:customStyle="1" w:styleId="-0">
    <w:name w:val="Контракт-пункт"/>
    <w:basedOn w:val="a2"/>
    <w:rsid w:val="003C6AF0"/>
    <w:pPr>
      <w:tabs>
        <w:tab w:val="left" w:pos="680"/>
        <w:tab w:val="num" w:pos="1440"/>
      </w:tabs>
      <w:spacing w:after="60"/>
      <w:ind w:left="1440" w:firstLine="567"/>
      <w:jc w:val="both"/>
    </w:pPr>
  </w:style>
  <w:style w:type="paragraph" w:customStyle="1" w:styleId="TextNormal">
    <w:name w:val="Text Normal"/>
    <w:basedOn w:val="a2"/>
    <w:rsid w:val="003C6AF0"/>
    <w:pPr>
      <w:tabs>
        <w:tab w:val="left" w:pos="1170"/>
      </w:tabs>
      <w:ind w:left="360" w:right="448" w:firstLine="540"/>
      <w:jc w:val="both"/>
    </w:pPr>
    <w:rPr>
      <w:rFonts w:ascii="TimesDL" w:hAnsi="TimesDL"/>
      <w:sz w:val="20"/>
      <w:szCs w:val="20"/>
      <w:lang w:val="en-GB"/>
    </w:rPr>
  </w:style>
  <w:style w:type="paragraph" w:customStyle="1" w:styleId="affff8">
    <w:name w:val="втяжка"/>
    <w:basedOn w:val="a2"/>
    <w:next w:val="a2"/>
    <w:rsid w:val="003C6AF0"/>
    <w:pPr>
      <w:tabs>
        <w:tab w:val="left" w:pos="567"/>
      </w:tabs>
      <w:autoSpaceDE w:val="0"/>
      <w:autoSpaceDN w:val="0"/>
      <w:adjustRightInd w:val="0"/>
      <w:spacing w:before="57"/>
      <w:ind w:left="567" w:hanging="567"/>
      <w:jc w:val="both"/>
    </w:pPr>
    <w:rPr>
      <w:rFonts w:ascii="SchoolBookC" w:hAnsi="SchoolBookC"/>
      <w:szCs w:val="20"/>
    </w:rPr>
  </w:style>
  <w:style w:type="paragraph" w:customStyle="1" w:styleId="affff9">
    <w:name w:val="Кт пункт"/>
    <w:autoRedefine/>
    <w:rsid w:val="003C6AF0"/>
    <w:pPr>
      <w:spacing w:after="0" w:line="240" w:lineRule="auto"/>
      <w:ind w:firstLine="709"/>
      <w:jc w:val="both"/>
      <w:outlineLvl w:val="2"/>
    </w:pPr>
    <w:rPr>
      <w:rFonts w:eastAsia="Times New Roman"/>
      <w:lang w:eastAsia="ru-RU"/>
    </w:rPr>
  </w:style>
  <w:style w:type="paragraph" w:customStyle="1" w:styleId="affffa">
    <w:name w:val="Знак Знак Знак Знак Знак Знак Знак Знак Знак Знак"/>
    <w:basedOn w:val="a2"/>
    <w:rsid w:val="003C6AF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Char2">
    <w:name w:val="Char Char2"/>
    <w:basedOn w:val="a2"/>
    <w:rsid w:val="003C6AF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2">
    <w:name w:val="Стиль Основной текст + По ширине Первая строка:  102 см Междустр..."/>
    <w:basedOn w:val="a6"/>
    <w:rsid w:val="003C6AF0"/>
    <w:pPr>
      <w:spacing w:after="120" w:line="360" w:lineRule="auto"/>
      <w:ind w:firstLine="851"/>
    </w:pPr>
    <w:rPr>
      <w:sz w:val="24"/>
      <w:szCs w:val="20"/>
    </w:rPr>
  </w:style>
  <w:style w:type="paragraph" w:customStyle="1" w:styleId="affffb">
    <w:name w:val="Знак"/>
    <w:basedOn w:val="a2"/>
    <w:rsid w:val="003C6AF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21">
    <w:name w:val="12"/>
    <w:basedOn w:val="a2"/>
    <w:rsid w:val="003C6AF0"/>
    <w:pPr>
      <w:ind w:firstLine="708"/>
      <w:jc w:val="both"/>
    </w:pPr>
  </w:style>
  <w:style w:type="character" w:customStyle="1" w:styleId="Heading1Char1">
    <w:name w:val="Heading 1 Char1"/>
    <w:locked/>
    <w:rsid w:val="003C6AF0"/>
    <w:rPr>
      <w:rFonts w:ascii="Arial" w:hAnsi="Arial"/>
      <w:b/>
      <w:kern w:val="32"/>
      <w:sz w:val="32"/>
      <w:lang w:val="ru-RU" w:eastAsia="ru-RU" w:bidi="ar-SA"/>
    </w:rPr>
  </w:style>
  <w:style w:type="paragraph" w:customStyle="1" w:styleId="cont">
    <w:name w:val="cont"/>
    <w:basedOn w:val="a2"/>
    <w:rsid w:val="003C6AF0"/>
    <w:pPr>
      <w:spacing w:before="100" w:beforeAutospacing="1" w:after="100" w:afterAutospacing="1"/>
    </w:pPr>
  </w:style>
  <w:style w:type="paragraph" w:customStyle="1" w:styleId="2f0">
    <w:name w:val="Обычный_2"/>
    <w:rsid w:val="003C6AF0"/>
    <w:pPr>
      <w:spacing w:after="0" w:line="240" w:lineRule="auto"/>
      <w:ind w:firstLine="720"/>
      <w:jc w:val="both"/>
    </w:pPr>
    <w:rPr>
      <w:rFonts w:eastAsia="Times New Roman"/>
      <w:lang w:eastAsia="ru-RU"/>
    </w:rPr>
  </w:style>
  <w:style w:type="paragraph" w:customStyle="1" w:styleId="213">
    <w:name w:val="Обычный2_марк.1"/>
    <w:basedOn w:val="2f0"/>
    <w:rsid w:val="003C6AF0"/>
    <w:pPr>
      <w:tabs>
        <w:tab w:val="num" w:pos="620"/>
        <w:tab w:val="num" w:pos="888"/>
      </w:tabs>
      <w:ind w:left="993" w:hanging="284"/>
    </w:pPr>
  </w:style>
  <w:style w:type="paragraph" w:customStyle="1" w:styleId="affffc">
    <w:name w:val="Знак Знак Знак Знак Знак Знак Знак"/>
    <w:basedOn w:val="a2"/>
    <w:rsid w:val="003C6AF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45">
    <w:name w:val="Обычный4"/>
    <w:rsid w:val="003C6AF0"/>
    <w:pPr>
      <w:widowControl w:val="0"/>
      <w:spacing w:before="100" w:after="100" w:line="240" w:lineRule="auto"/>
    </w:pPr>
    <w:rPr>
      <w:rFonts w:eastAsia="Times New Roman"/>
      <w:snapToGrid w:val="0"/>
      <w:szCs w:val="20"/>
      <w:lang w:eastAsia="ru-RU"/>
    </w:rPr>
  </w:style>
  <w:style w:type="paragraph" w:customStyle="1" w:styleId="02statia1">
    <w:name w:val="02statia1"/>
    <w:basedOn w:val="a2"/>
    <w:rsid w:val="003C6AF0"/>
    <w:pPr>
      <w:keepNext/>
      <w:spacing w:before="280" w:line="320" w:lineRule="atLeast"/>
      <w:ind w:left="1134" w:right="851" w:hanging="578"/>
      <w:outlineLvl w:val="2"/>
    </w:pPr>
    <w:rPr>
      <w:rFonts w:ascii="GaramondNarrowC" w:hAnsi="GaramondNarrowC"/>
      <w:b/>
    </w:rPr>
  </w:style>
  <w:style w:type="paragraph" w:customStyle="1" w:styleId="1b">
    <w:name w:val="текст1"/>
    <w:rsid w:val="003C6AF0"/>
    <w:pPr>
      <w:autoSpaceDE w:val="0"/>
      <w:autoSpaceDN w:val="0"/>
      <w:adjustRightInd w:val="0"/>
      <w:spacing w:after="0" w:line="240" w:lineRule="auto"/>
      <w:ind w:firstLine="397"/>
      <w:jc w:val="both"/>
    </w:pPr>
    <w:rPr>
      <w:rFonts w:ascii="SchoolBookC" w:eastAsia="Times New Roman" w:hAnsi="SchoolBookC"/>
      <w:szCs w:val="20"/>
      <w:lang w:eastAsia="ru-RU"/>
    </w:rPr>
  </w:style>
  <w:style w:type="paragraph" w:customStyle="1" w:styleId="1c">
    <w:name w:val="втяжка1"/>
    <w:basedOn w:val="affff8"/>
    <w:next w:val="affff8"/>
    <w:rsid w:val="003C6AF0"/>
    <w:pPr>
      <w:tabs>
        <w:tab w:val="clear" w:pos="567"/>
        <w:tab w:val="left" w:pos="1134"/>
      </w:tabs>
      <w:ind w:left="1134"/>
    </w:pPr>
  </w:style>
  <w:style w:type="character" w:customStyle="1" w:styleId="Normal">
    <w:name w:val="Normal Знак"/>
    <w:rsid w:val="003C6AF0"/>
    <w:rPr>
      <w:snapToGrid w:val="0"/>
      <w:sz w:val="24"/>
      <w:lang w:val="ru-RU" w:eastAsia="ru-RU" w:bidi="ar-SA"/>
    </w:rPr>
  </w:style>
  <w:style w:type="paragraph" w:customStyle="1" w:styleId="-1">
    <w:name w:val="текст-табл"/>
    <w:basedOn w:val="a2"/>
    <w:next w:val="a2"/>
    <w:rsid w:val="003C6AF0"/>
    <w:pPr>
      <w:autoSpaceDE w:val="0"/>
      <w:autoSpaceDN w:val="0"/>
      <w:adjustRightInd w:val="0"/>
      <w:spacing w:before="57"/>
      <w:ind w:left="283" w:right="283"/>
      <w:jc w:val="both"/>
    </w:pPr>
    <w:rPr>
      <w:rFonts w:ascii="SchoolBookC" w:hAnsi="SchoolBookC"/>
      <w:b/>
      <w:i/>
      <w:szCs w:val="20"/>
    </w:rPr>
  </w:style>
  <w:style w:type="paragraph" w:customStyle="1" w:styleId="affffd">
    <w:name w:val="заг_центр"/>
    <w:basedOn w:val="-1"/>
    <w:rsid w:val="003C6AF0"/>
    <w:pPr>
      <w:jc w:val="center"/>
    </w:pPr>
    <w:rPr>
      <w:rFonts w:ascii="AvantGardeGothicC" w:hAnsi="AvantGardeGothicC"/>
    </w:rPr>
  </w:style>
  <w:style w:type="paragraph" w:customStyle="1" w:styleId="fr10">
    <w:name w:val="fr1"/>
    <w:basedOn w:val="a2"/>
    <w:rsid w:val="003C6AF0"/>
    <w:pPr>
      <w:spacing w:before="150" w:after="150"/>
      <w:ind w:left="150" w:right="150"/>
    </w:pPr>
  </w:style>
  <w:style w:type="paragraph" w:customStyle="1" w:styleId="91">
    <w:name w:val="9"/>
    <w:basedOn w:val="a2"/>
    <w:rsid w:val="003C6AF0"/>
    <w:pPr>
      <w:jc w:val="center"/>
    </w:pPr>
    <w:rPr>
      <w:rFonts w:eastAsia="Arial Unicode MS"/>
      <w:b/>
      <w:bCs/>
      <w:sz w:val="16"/>
      <w:szCs w:val="16"/>
    </w:rPr>
  </w:style>
  <w:style w:type="paragraph" w:customStyle="1" w:styleId="2f1">
    <w:name w:val="Текст_начало_2"/>
    <w:basedOn w:val="a2"/>
    <w:rsid w:val="003C6AF0"/>
    <w:pPr>
      <w:spacing w:line="360" w:lineRule="exact"/>
      <w:jc w:val="both"/>
    </w:pPr>
    <w:rPr>
      <w:rFonts w:ascii="Arial" w:hAnsi="Arial"/>
      <w:szCs w:val="20"/>
      <w:lang w:val="en-GB"/>
    </w:rPr>
  </w:style>
  <w:style w:type="paragraph" w:customStyle="1" w:styleId="02statia2">
    <w:name w:val="02statia2"/>
    <w:basedOn w:val="a2"/>
    <w:rsid w:val="003C6AF0"/>
    <w:pPr>
      <w:spacing w:before="120" w:line="320" w:lineRule="atLeast"/>
      <w:ind w:left="2020" w:hanging="880"/>
      <w:jc w:val="both"/>
    </w:pPr>
    <w:rPr>
      <w:rFonts w:ascii="GaramondNarrowC" w:hAnsi="GaramondNarrowC"/>
      <w:color w:val="000000"/>
      <w:sz w:val="21"/>
      <w:szCs w:val="21"/>
    </w:rPr>
  </w:style>
  <w:style w:type="paragraph" w:customStyle="1" w:styleId="02statia3">
    <w:name w:val="02statia3"/>
    <w:basedOn w:val="a2"/>
    <w:rsid w:val="003C6AF0"/>
    <w:pPr>
      <w:spacing w:before="120" w:line="320" w:lineRule="atLeast"/>
      <w:ind w:left="2900" w:hanging="880"/>
      <w:jc w:val="both"/>
    </w:pPr>
    <w:rPr>
      <w:rFonts w:ascii="GaramondNarrowC" w:hAnsi="GaramondNarrowC"/>
      <w:color w:val="000000"/>
      <w:sz w:val="21"/>
      <w:szCs w:val="21"/>
    </w:rPr>
  </w:style>
  <w:style w:type="paragraph" w:customStyle="1" w:styleId="head21">
    <w:name w:val="head21"/>
    <w:basedOn w:val="a2"/>
    <w:rsid w:val="003C6AF0"/>
    <w:pPr>
      <w:overflowPunct w:val="0"/>
      <w:autoSpaceDE w:val="0"/>
      <w:autoSpaceDN w:val="0"/>
      <w:jc w:val="center"/>
    </w:pPr>
    <w:rPr>
      <w:b/>
      <w:bCs/>
    </w:rPr>
  </w:style>
  <w:style w:type="paragraph" w:customStyle="1" w:styleId="msoacetate0">
    <w:name w:val="msoacetate"/>
    <w:basedOn w:val="a2"/>
    <w:rsid w:val="003C6AF0"/>
    <w:rPr>
      <w:rFonts w:ascii="Tahoma" w:hAnsi="Tahoma" w:cs="Tahoma"/>
      <w:sz w:val="16"/>
      <w:szCs w:val="16"/>
    </w:rPr>
  </w:style>
  <w:style w:type="paragraph" w:customStyle="1" w:styleId="Iniiaiieoaeno">
    <w:name w:val="Iniiaiie oaeno"/>
    <w:basedOn w:val="a2"/>
    <w:uiPriority w:val="99"/>
    <w:rsid w:val="003C6AF0"/>
    <w:pPr>
      <w:suppressAutoHyphens/>
      <w:autoSpaceDE w:val="0"/>
      <w:autoSpaceDN w:val="0"/>
      <w:jc w:val="center"/>
    </w:pPr>
    <w:rPr>
      <w:rFonts w:ascii="Arial" w:hAnsi="Arial" w:cs="Arial"/>
    </w:rPr>
  </w:style>
  <w:style w:type="paragraph" w:customStyle="1" w:styleId="46">
    <w:name w:val="Стиль4"/>
    <w:basedOn w:val="a2"/>
    <w:rsid w:val="003C6AF0"/>
    <w:pPr>
      <w:jc w:val="both"/>
    </w:pPr>
    <w:rPr>
      <w:szCs w:val="20"/>
    </w:rPr>
  </w:style>
  <w:style w:type="paragraph" w:customStyle="1" w:styleId="221">
    <w:name w:val="Основной текст 22"/>
    <w:basedOn w:val="a2"/>
    <w:rsid w:val="003C6AF0"/>
    <w:pPr>
      <w:overflowPunct w:val="0"/>
      <w:autoSpaceDE w:val="0"/>
      <w:autoSpaceDN w:val="0"/>
      <w:adjustRightInd w:val="0"/>
      <w:jc w:val="center"/>
    </w:pPr>
    <w:rPr>
      <w:b/>
      <w:sz w:val="28"/>
      <w:szCs w:val="20"/>
    </w:rPr>
  </w:style>
  <w:style w:type="paragraph" w:customStyle="1" w:styleId="223">
    <w:name w:val="Основной текст с отступом 22"/>
    <w:basedOn w:val="a2"/>
    <w:rsid w:val="003C6AF0"/>
    <w:pPr>
      <w:shd w:val="clear" w:color="auto" w:fill="FFFFFF"/>
      <w:ind w:firstLine="715"/>
      <w:jc w:val="both"/>
    </w:pPr>
    <w:rPr>
      <w:color w:val="000000"/>
      <w:sz w:val="28"/>
      <w:szCs w:val="20"/>
    </w:rPr>
  </w:style>
  <w:style w:type="paragraph" w:customStyle="1" w:styleId="312">
    <w:name w:val="Основной текст с отступом 31"/>
    <w:basedOn w:val="45"/>
    <w:rsid w:val="003C6AF0"/>
    <w:pPr>
      <w:spacing w:before="0" w:after="0" w:line="360" w:lineRule="auto"/>
      <w:ind w:firstLine="709"/>
      <w:jc w:val="both"/>
    </w:pPr>
    <w:rPr>
      <w:rFonts w:ascii="Arial" w:hAnsi="Arial"/>
      <w:snapToGrid/>
    </w:rPr>
  </w:style>
  <w:style w:type="paragraph" w:customStyle="1" w:styleId="Normal1">
    <w:name w:val="Normal1"/>
    <w:rsid w:val="003C6AF0"/>
    <w:pPr>
      <w:widowControl w:val="0"/>
      <w:spacing w:before="80" w:after="0" w:line="254" w:lineRule="auto"/>
      <w:ind w:firstLine="560"/>
      <w:jc w:val="both"/>
    </w:pPr>
    <w:rPr>
      <w:rFonts w:ascii="Arial" w:eastAsia="Times New Roman" w:hAnsi="Arial"/>
      <w:sz w:val="22"/>
      <w:szCs w:val="20"/>
      <w:lang w:eastAsia="ru-RU"/>
    </w:rPr>
  </w:style>
  <w:style w:type="paragraph" w:customStyle="1" w:styleId="2f2">
    <w:name w:val="çàãîëîâîê 2"/>
    <w:basedOn w:val="a2"/>
    <w:next w:val="a2"/>
    <w:rsid w:val="003C6AF0"/>
    <w:pPr>
      <w:keepNext/>
      <w:widowControl w:val="0"/>
      <w:autoSpaceDE w:val="0"/>
      <w:autoSpaceDN w:val="0"/>
      <w:jc w:val="center"/>
    </w:pPr>
    <w:rPr>
      <w:b/>
      <w:sz w:val="32"/>
      <w:szCs w:val="20"/>
    </w:rPr>
  </w:style>
  <w:style w:type="paragraph" w:customStyle="1" w:styleId="73">
    <w:name w:val="Стиль7"/>
    <w:basedOn w:val="32"/>
    <w:rsid w:val="003C6AF0"/>
    <w:pPr>
      <w:widowControl/>
      <w:tabs>
        <w:tab w:val="clear" w:pos="643"/>
      </w:tabs>
      <w:adjustRightInd/>
      <w:ind w:left="0" w:firstLine="426"/>
      <w:textAlignment w:val="auto"/>
    </w:pPr>
    <w:rPr>
      <w:sz w:val="20"/>
      <w:szCs w:val="20"/>
    </w:rPr>
  </w:style>
  <w:style w:type="paragraph" w:customStyle="1" w:styleId="BodyText21">
    <w:name w:val="Body Text 21"/>
    <w:basedOn w:val="45"/>
    <w:rsid w:val="003C6AF0"/>
    <w:pPr>
      <w:spacing w:before="0" w:after="0" w:line="360" w:lineRule="auto"/>
      <w:ind w:firstLine="851"/>
      <w:jc w:val="both"/>
    </w:pPr>
    <w:rPr>
      <w:rFonts w:ascii="Arial" w:hAnsi="Arial"/>
      <w:snapToGrid/>
    </w:rPr>
  </w:style>
  <w:style w:type="paragraph" w:customStyle="1" w:styleId="FR5">
    <w:name w:val="FR5"/>
    <w:rsid w:val="003C6AF0"/>
    <w:pPr>
      <w:widowControl w:val="0"/>
      <w:autoSpaceDE w:val="0"/>
      <w:autoSpaceDN w:val="0"/>
      <w:adjustRightInd w:val="0"/>
      <w:spacing w:after="0" w:line="300" w:lineRule="auto"/>
    </w:pPr>
    <w:rPr>
      <w:rFonts w:ascii="Arial" w:eastAsia="Times New Roman" w:hAnsi="Arial"/>
      <w:b/>
      <w:sz w:val="22"/>
      <w:szCs w:val="20"/>
      <w:lang w:eastAsia="ru-RU"/>
    </w:rPr>
  </w:style>
  <w:style w:type="paragraph" w:customStyle="1" w:styleId="FR3">
    <w:name w:val="FR3"/>
    <w:rsid w:val="003C6AF0"/>
    <w:pPr>
      <w:widowControl w:val="0"/>
      <w:autoSpaceDE w:val="0"/>
      <w:autoSpaceDN w:val="0"/>
      <w:adjustRightInd w:val="0"/>
      <w:spacing w:after="0" w:line="300" w:lineRule="auto"/>
      <w:ind w:left="800" w:right="600"/>
      <w:jc w:val="center"/>
    </w:pPr>
    <w:rPr>
      <w:rFonts w:eastAsia="Times New Roman"/>
      <w:sz w:val="40"/>
      <w:szCs w:val="20"/>
      <w:lang w:eastAsia="ru-RU"/>
    </w:rPr>
  </w:style>
  <w:style w:type="paragraph" w:customStyle="1" w:styleId="FR2">
    <w:name w:val="FR2"/>
    <w:rsid w:val="003C6AF0"/>
    <w:pPr>
      <w:widowControl w:val="0"/>
      <w:autoSpaceDE w:val="0"/>
      <w:autoSpaceDN w:val="0"/>
      <w:adjustRightInd w:val="0"/>
      <w:spacing w:before="320" w:after="0" w:line="300" w:lineRule="auto"/>
      <w:jc w:val="center"/>
    </w:pPr>
    <w:rPr>
      <w:rFonts w:eastAsia="Times New Roman"/>
      <w:b/>
      <w:sz w:val="48"/>
      <w:szCs w:val="20"/>
      <w:lang w:eastAsia="ru-RU"/>
    </w:rPr>
  </w:style>
  <w:style w:type="paragraph" w:customStyle="1" w:styleId="FR4">
    <w:name w:val="FR4"/>
    <w:rsid w:val="003C6AF0"/>
    <w:pPr>
      <w:widowControl w:val="0"/>
      <w:autoSpaceDE w:val="0"/>
      <w:autoSpaceDN w:val="0"/>
      <w:adjustRightInd w:val="0"/>
      <w:spacing w:before="460" w:after="0" w:line="240" w:lineRule="auto"/>
      <w:ind w:left="2560"/>
    </w:pPr>
    <w:rPr>
      <w:rFonts w:ascii="Arial" w:eastAsia="Times New Roman" w:hAnsi="Arial"/>
      <w:sz w:val="32"/>
      <w:szCs w:val="20"/>
      <w:lang w:eastAsia="ru-RU"/>
    </w:rPr>
  </w:style>
  <w:style w:type="paragraph" w:customStyle="1" w:styleId="4H4">
    <w:name w:val="Заголовок 4.H4"/>
    <w:basedOn w:val="a2"/>
    <w:next w:val="a2"/>
    <w:rsid w:val="003C6AF0"/>
    <w:pPr>
      <w:spacing w:before="120"/>
    </w:pPr>
    <w:rPr>
      <w:sz w:val="22"/>
      <w:szCs w:val="20"/>
    </w:rPr>
  </w:style>
  <w:style w:type="paragraph" w:customStyle="1" w:styleId="5H5">
    <w:name w:val="Заголовок 5.H5"/>
    <w:basedOn w:val="a2"/>
    <w:next w:val="a2"/>
    <w:rsid w:val="003C6AF0"/>
    <w:pPr>
      <w:spacing w:before="120"/>
    </w:pPr>
    <w:rPr>
      <w:sz w:val="22"/>
      <w:szCs w:val="20"/>
    </w:rPr>
  </w:style>
  <w:style w:type="paragraph" w:customStyle="1" w:styleId="3H3">
    <w:name w:val="Заголовок 3.H3"/>
    <w:basedOn w:val="a2"/>
    <w:next w:val="a2"/>
    <w:rsid w:val="003C6AF0"/>
    <w:pPr>
      <w:spacing w:before="120"/>
    </w:pPr>
    <w:rPr>
      <w:sz w:val="22"/>
      <w:szCs w:val="20"/>
    </w:rPr>
  </w:style>
  <w:style w:type="paragraph" w:customStyle="1" w:styleId="1d">
    <w:name w:val="Обычный + Первая строка:  1 см"/>
    <w:basedOn w:val="a2"/>
    <w:rsid w:val="003C6AF0"/>
    <w:pPr>
      <w:keepNext/>
      <w:keepLines/>
      <w:widowControl w:val="0"/>
      <w:suppressLineNumbers/>
      <w:suppressAutoHyphens/>
      <w:spacing w:after="60"/>
      <w:ind w:firstLine="567"/>
      <w:jc w:val="both"/>
    </w:pPr>
    <w:rPr>
      <w:i/>
    </w:rPr>
  </w:style>
  <w:style w:type="character" w:customStyle="1" w:styleId="1e">
    <w:name w:val="Обычный + Первая строка:  1 см Знак"/>
    <w:rsid w:val="003C6AF0"/>
    <w:rPr>
      <w:i/>
      <w:sz w:val="24"/>
      <w:szCs w:val="24"/>
      <w:lang w:val="ru-RU" w:eastAsia="ru-RU" w:bidi="ar-SA"/>
    </w:rPr>
  </w:style>
  <w:style w:type="paragraph" w:customStyle="1" w:styleId="2-110">
    <w:name w:val="содержание2-11"/>
    <w:basedOn w:val="a2"/>
    <w:rsid w:val="003C6AF0"/>
    <w:pPr>
      <w:spacing w:after="60"/>
      <w:jc w:val="both"/>
    </w:pPr>
  </w:style>
  <w:style w:type="character" w:customStyle="1" w:styleId="sZamNoBreakSpace">
    <w:name w:val="sZamNoBreakSpace"/>
    <w:rsid w:val="003C6AF0"/>
  </w:style>
  <w:style w:type="paragraph" w:customStyle="1" w:styleId="a1">
    <w:name w:val="Спис_заголовок"/>
    <w:basedOn w:val="a2"/>
    <w:next w:val="affe"/>
    <w:rsid w:val="003C6AF0"/>
    <w:pPr>
      <w:keepNext/>
      <w:keepLines/>
      <w:numPr>
        <w:numId w:val="3"/>
      </w:numPr>
      <w:tabs>
        <w:tab w:val="left" w:pos="0"/>
      </w:tabs>
      <w:spacing w:before="60" w:after="60"/>
      <w:jc w:val="both"/>
    </w:pPr>
    <w:rPr>
      <w:sz w:val="22"/>
      <w:szCs w:val="20"/>
    </w:rPr>
  </w:style>
  <w:style w:type="paragraph" w:customStyle="1" w:styleId="1f">
    <w:name w:val="Номер1"/>
    <w:basedOn w:val="affe"/>
    <w:rsid w:val="003C6AF0"/>
    <w:pPr>
      <w:spacing w:before="40" w:after="40"/>
      <w:ind w:left="0" w:firstLine="0"/>
      <w:jc w:val="both"/>
    </w:pPr>
    <w:rPr>
      <w:sz w:val="22"/>
      <w:lang w:val="ru-RU"/>
    </w:rPr>
  </w:style>
  <w:style w:type="paragraph" w:customStyle="1" w:styleId="Aaciauecaaieiaie">
    <w:name w:val="Aaciaue caaieiaie"/>
    <w:basedOn w:val="a2"/>
    <w:next w:val="a6"/>
    <w:rsid w:val="003C6AF0"/>
    <w:pPr>
      <w:keepNext/>
      <w:keepLines/>
      <w:overflowPunct w:val="0"/>
      <w:autoSpaceDE w:val="0"/>
      <w:autoSpaceDN w:val="0"/>
      <w:adjustRightInd w:val="0"/>
      <w:spacing w:before="640" w:after="120" w:line="360" w:lineRule="auto"/>
      <w:ind w:firstLine="709"/>
      <w:jc w:val="both"/>
      <w:textAlignment w:val="baseline"/>
    </w:pPr>
    <w:rPr>
      <w:rFonts w:ascii="Pragmatica-Bold" w:hAnsi="Pragmatica-Bold"/>
      <w:caps/>
    </w:rPr>
  </w:style>
  <w:style w:type="paragraph" w:customStyle="1" w:styleId="Aaoieieiioeooeiaaue">
    <w:name w:val="Aa?oi.eieiioeooe ia?aue"/>
    <w:basedOn w:val="af7"/>
    <w:rsid w:val="003C6AF0"/>
    <w:pPr>
      <w:keepLines/>
      <w:tabs>
        <w:tab w:val="clear" w:pos="4677"/>
        <w:tab w:val="clear" w:pos="9355"/>
        <w:tab w:val="center" w:pos="4320"/>
        <w:tab w:val="right" w:pos="8640"/>
      </w:tabs>
      <w:overflowPunct w:val="0"/>
      <w:autoSpaceDE w:val="0"/>
      <w:autoSpaceDN w:val="0"/>
      <w:adjustRightInd w:val="0"/>
      <w:spacing w:line="360" w:lineRule="auto"/>
      <w:ind w:firstLine="709"/>
      <w:jc w:val="center"/>
      <w:textAlignment w:val="baseline"/>
    </w:pPr>
  </w:style>
  <w:style w:type="paragraph" w:customStyle="1" w:styleId="313">
    <w:name w:val="Основной текст 31"/>
    <w:basedOn w:val="a2"/>
    <w:rsid w:val="003C6AF0"/>
    <w:pPr>
      <w:tabs>
        <w:tab w:val="left" w:pos="-3119"/>
        <w:tab w:val="left" w:pos="1134"/>
      </w:tabs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color w:val="000000"/>
    </w:rPr>
  </w:style>
  <w:style w:type="paragraph" w:styleId="3f1">
    <w:name w:val="List 3"/>
    <w:basedOn w:val="a2"/>
    <w:rsid w:val="003C6AF0"/>
    <w:pPr>
      <w:spacing w:after="60"/>
      <w:ind w:left="849" w:hanging="283"/>
      <w:jc w:val="both"/>
    </w:pPr>
  </w:style>
  <w:style w:type="paragraph" w:customStyle="1" w:styleId="StyleStyleHeading3ArialCharCharCharArial">
    <w:name w:val="Style Style Heading 3 + Arial Char Char Char + Arial"/>
    <w:basedOn w:val="a2"/>
    <w:rsid w:val="003C6AF0"/>
    <w:pPr>
      <w:keepNext/>
      <w:numPr>
        <w:ilvl w:val="1"/>
        <w:numId w:val="1"/>
      </w:numPr>
      <w:suppressAutoHyphens/>
      <w:spacing w:before="120"/>
      <w:jc w:val="both"/>
      <w:outlineLvl w:val="1"/>
    </w:pPr>
    <w:rPr>
      <w:rFonts w:ascii="Arial" w:hAnsi="Arial"/>
      <w:color w:val="000000"/>
      <w:sz w:val="22"/>
      <w:szCs w:val="22"/>
      <w:lang w:eastAsia="ar-SA"/>
    </w:rPr>
  </w:style>
  <w:style w:type="paragraph" w:customStyle="1" w:styleId="StyleStyleNormalBulRedCharCharCharCharCharCharCharChaCharChar">
    <w:name w:val="Style Style Normal Bul + Red Char Char Char Char Char Char Char Cha... Char Char"/>
    <w:basedOn w:val="a2"/>
    <w:rsid w:val="003C6AF0"/>
    <w:pPr>
      <w:numPr>
        <w:numId w:val="2"/>
      </w:numPr>
      <w:tabs>
        <w:tab w:val="left" w:pos="1008"/>
      </w:tabs>
      <w:suppressAutoHyphens/>
      <w:spacing w:before="120"/>
      <w:jc w:val="both"/>
    </w:pPr>
    <w:rPr>
      <w:rFonts w:ascii="Arial" w:hAnsi="Arial"/>
      <w:sz w:val="22"/>
      <w:szCs w:val="22"/>
      <w:lang w:val="en-US" w:eastAsia="ar-SA"/>
    </w:rPr>
  </w:style>
  <w:style w:type="paragraph" w:customStyle="1" w:styleId="StyleArial11ptLeft125cm">
    <w:name w:val="Style Arial 11 pt Left:  1.25 cm"/>
    <w:basedOn w:val="a2"/>
    <w:rsid w:val="003C6AF0"/>
    <w:pPr>
      <w:suppressAutoHyphens/>
      <w:spacing w:before="120"/>
      <w:ind w:left="709"/>
      <w:jc w:val="both"/>
    </w:pPr>
    <w:rPr>
      <w:rFonts w:ascii="Arial" w:hAnsi="Arial"/>
      <w:sz w:val="22"/>
      <w:szCs w:val="20"/>
      <w:lang w:val="en-US" w:eastAsia="ar-SA"/>
    </w:rPr>
  </w:style>
  <w:style w:type="paragraph" w:customStyle="1" w:styleId="Norrus">
    <w:name w:val="Norrus"/>
    <w:basedOn w:val="a2"/>
    <w:rsid w:val="003C6AF0"/>
    <w:rPr>
      <w:rFonts w:ascii="NTHelvetica/Cyrillic" w:hAnsi="NTHelvetica/Cyrillic"/>
      <w:szCs w:val="20"/>
      <w:lang w:val="en-GB" w:eastAsia="en-US"/>
    </w:rPr>
  </w:style>
  <w:style w:type="paragraph" w:customStyle="1" w:styleId="affffe">
    <w:name w:val="Декоративный"/>
    <w:rsid w:val="003C6AF0"/>
    <w:pPr>
      <w:spacing w:after="0" w:line="240" w:lineRule="auto"/>
      <w:jc w:val="center"/>
    </w:pPr>
    <w:rPr>
      <w:rFonts w:eastAsia="Times New Roman"/>
      <w:b/>
      <w:szCs w:val="20"/>
      <w:lang w:eastAsia="ru-RU"/>
    </w:rPr>
  </w:style>
  <w:style w:type="paragraph" w:customStyle="1" w:styleId="afffff">
    <w:name w:val="Содержимое таблицы"/>
    <w:basedOn w:val="a2"/>
    <w:rsid w:val="003C6AF0"/>
    <w:pPr>
      <w:widowControl w:val="0"/>
      <w:suppressLineNumbers/>
      <w:suppressAutoHyphens/>
    </w:pPr>
    <w:rPr>
      <w:rFonts w:eastAsia="Andale Sans UI"/>
    </w:rPr>
  </w:style>
  <w:style w:type="paragraph" w:customStyle="1" w:styleId="1f0">
    <w:name w:val="Название1"/>
    <w:basedOn w:val="a2"/>
    <w:rsid w:val="003C6AF0"/>
    <w:pPr>
      <w:widowControl w:val="0"/>
      <w:suppressLineNumbers/>
      <w:suppressAutoHyphens/>
      <w:spacing w:before="120" w:after="120"/>
    </w:pPr>
    <w:rPr>
      <w:rFonts w:eastAsia="Andale Sans UI" w:cs="Tahoma"/>
      <w:i/>
      <w:iCs/>
    </w:rPr>
  </w:style>
  <w:style w:type="paragraph" w:customStyle="1" w:styleId="afffff0">
    <w:name w:val="Осн"/>
    <w:rsid w:val="003C6AF0"/>
    <w:pPr>
      <w:keepLines/>
      <w:widowControl w:val="0"/>
      <w:autoSpaceDE w:val="0"/>
      <w:autoSpaceDN w:val="0"/>
      <w:spacing w:after="0" w:line="240" w:lineRule="auto"/>
      <w:ind w:left="57" w:right="57" w:firstLine="567"/>
      <w:jc w:val="both"/>
    </w:pPr>
    <w:rPr>
      <w:rFonts w:eastAsia="Times New Roman"/>
      <w:kern w:val="24"/>
      <w:lang w:val="en-US" w:eastAsia="ru-RU"/>
    </w:rPr>
  </w:style>
  <w:style w:type="paragraph" w:customStyle="1" w:styleId="Web">
    <w:name w:val="Обычный (Web)"/>
    <w:basedOn w:val="a2"/>
    <w:rsid w:val="003C6AF0"/>
    <w:pPr>
      <w:spacing w:before="100" w:beforeAutospacing="1" w:after="100" w:afterAutospacing="1"/>
    </w:pPr>
  </w:style>
  <w:style w:type="paragraph" w:styleId="2f3">
    <w:name w:val="List 2"/>
    <w:basedOn w:val="a2"/>
    <w:rsid w:val="003C6AF0"/>
    <w:pPr>
      <w:widowControl w:val="0"/>
      <w:overflowPunct w:val="0"/>
      <w:autoSpaceDE w:val="0"/>
      <w:autoSpaceDN w:val="0"/>
      <w:adjustRightInd w:val="0"/>
      <w:ind w:left="566" w:hanging="283"/>
      <w:textAlignment w:val="baseline"/>
    </w:pPr>
    <w:rPr>
      <w:color w:val="000000"/>
      <w:szCs w:val="20"/>
    </w:rPr>
  </w:style>
  <w:style w:type="paragraph" w:customStyle="1" w:styleId="BodyText22">
    <w:name w:val="Body Text 22"/>
    <w:basedOn w:val="a2"/>
    <w:rsid w:val="003C6AF0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b/>
      <w:sz w:val="28"/>
      <w:szCs w:val="20"/>
    </w:rPr>
  </w:style>
  <w:style w:type="paragraph" w:customStyle="1" w:styleId="caaieiaie1">
    <w:name w:val="caaieiaie 1"/>
    <w:basedOn w:val="a2"/>
    <w:next w:val="a2"/>
    <w:rsid w:val="003C6AF0"/>
    <w:pPr>
      <w:keepNext/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0"/>
    </w:rPr>
  </w:style>
  <w:style w:type="paragraph" w:customStyle="1" w:styleId="afffff1">
    <w:name w:val="Стиль"/>
    <w:rsid w:val="003C6AF0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lang w:eastAsia="ru-RU"/>
    </w:rPr>
  </w:style>
  <w:style w:type="paragraph" w:customStyle="1" w:styleId="afffff2">
    <w:name w:val="Базовый норм"/>
    <w:basedOn w:val="a2"/>
    <w:rsid w:val="003C6AF0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122">
    <w:name w:val="Обычный + 12 пт"/>
    <w:aliases w:val="По ширине"/>
    <w:basedOn w:val="a2"/>
    <w:link w:val="123"/>
    <w:rsid w:val="003C6AF0"/>
    <w:pPr>
      <w:jc w:val="both"/>
    </w:pPr>
  </w:style>
  <w:style w:type="character" w:customStyle="1" w:styleId="123">
    <w:name w:val="Обычный + 12 пт Знак"/>
    <w:aliases w:val="По ширине Знак"/>
    <w:link w:val="122"/>
    <w:rsid w:val="003C6AF0"/>
    <w:rPr>
      <w:rFonts w:eastAsia="Times New Roman"/>
    </w:rPr>
  </w:style>
  <w:style w:type="character" w:customStyle="1" w:styleId="140">
    <w:name w:val="Обычный + 14 пт Знак"/>
    <w:aliases w:val="курсив Знак"/>
    <w:rsid w:val="003C6AF0"/>
    <w:rPr>
      <w:i/>
      <w:sz w:val="28"/>
      <w:szCs w:val="28"/>
      <w:lang w:val="ru-RU" w:eastAsia="ru-RU" w:bidi="ar-SA"/>
    </w:rPr>
  </w:style>
  <w:style w:type="paragraph" w:customStyle="1" w:styleId="1f1">
    <w:name w:val="Основной текст1"/>
    <w:basedOn w:val="a2"/>
    <w:rsid w:val="003C6AF0"/>
    <w:pPr>
      <w:jc w:val="both"/>
    </w:pPr>
    <w:rPr>
      <w:sz w:val="28"/>
      <w:szCs w:val="20"/>
    </w:rPr>
  </w:style>
  <w:style w:type="character" w:customStyle="1" w:styleId="180">
    <w:name w:val="Знак Знак18"/>
    <w:rsid w:val="003C6AF0"/>
    <w:rPr>
      <w:b/>
      <w:kern w:val="28"/>
      <w:sz w:val="36"/>
      <w:lang w:val="en-US" w:eastAsia="ru-RU" w:bidi="ar-SA"/>
    </w:rPr>
  </w:style>
  <w:style w:type="character" w:customStyle="1" w:styleId="170">
    <w:name w:val="Знак Знак17"/>
    <w:rsid w:val="003C6AF0"/>
    <w:rPr>
      <w:b/>
      <w:bCs/>
      <w:sz w:val="24"/>
      <w:szCs w:val="24"/>
      <w:lang w:val="en-US" w:eastAsia="ru-RU" w:bidi="ar-SA"/>
    </w:rPr>
  </w:style>
  <w:style w:type="paragraph" w:customStyle="1" w:styleId="afffff3">
    <w:name w:val="Пункт"/>
    <w:basedOn w:val="a2"/>
    <w:rsid w:val="003C6AF0"/>
    <w:pPr>
      <w:tabs>
        <w:tab w:val="num" w:pos="1980"/>
      </w:tabs>
      <w:ind w:left="1404" w:hanging="504"/>
      <w:jc w:val="both"/>
    </w:pPr>
  </w:style>
  <w:style w:type="paragraph" w:customStyle="1" w:styleId="Style7">
    <w:name w:val="Style7"/>
    <w:basedOn w:val="a2"/>
    <w:rsid w:val="003C6AF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19">
    <w:name w:val="Style19"/>
    <w:basedOn w:val="a2"/>
    <w:rsid w:val="003C6AF0"/>
    <w:pPr>
      <w:spacing w:line="276" w:lineRule="exact"/>
    </w:pPr>
    <w:rPr>
      <w:sz w:val="20"/>
      <w:szCs w:val="20"/>
    </w:rPr>
  </w:style>
  <w:style w:type="character" w:customStyle="1" w:styleId="FontStyle24">
    <w:name w:val="Font Style24"/>
    <w:rsid w:val="003C6AF0"/>
    <w:rPr>
      <w:rFonts w:ascii="Times New Roman" w:hAnsi="Times New Roman" w:cs="Times New Roman" w:hint="default"/>
      <w:sz w:val="22"/>
      <w:szCs w:val="22"/>
    </w:rPr>
  </w:style>
  <w:style w:type="character" w:customStyle="1" w:styleId="CharStyle8">
    <w:name w:val="CharStyle8"/>
    <w:rsid w:val="003C6AF0"/>
    <w:rPr>
      <w:rFonts w:ascii="Times New Roman" w:hAnsi="Times New Roman" w:cs="Times New Roman" w:hint="default"/>
      <w:sz w:val="24"/>
      <w:szCs w:val="24"/>
    </w:rPr>
  </w:style>
  <w:style w:type="character" w:customStyle="1" w:styleId="CharStyle1">
    <w:name w:val="CharStyle1"/>
    <w:rsid w:val="003C6AF0"/>
    <w:rPr>
      <w:rFonts w:ascii="Times New Roman" w:eastAsia="Times New Roman" w:hAnsi="Times New Roman" w:cs="Times New Roman" w:hint="default"/>
      <w:b/>
      <w:bCs/>
      <w:sz w:val="24"/>
      <w:szCs w:val="24"/>
    </w:rPr>
  </w:style>
  <w:style w:type="character" w:customStyle="1" w:styleId="FontStyle14">
    <w:name w:val="Font Style14"/>
    <w:rsid w:val="003C6AF0"/>
    <w:rPr>
      <w:rFonts w:ascii="Arial" w:hAnsi="Arial" w:cs="Arial"/>
      <w:sz w:val="16"/>
      <w:szCs w:val="16"/>
    </w:rPr>
  </w:style>
  <w:style w:type="paragraph" w:customStyle="1" w:styleId="81">
    <w:name w:val="Абзац списка8"/>
    <w:basedOn w:val="a2"/>
    <w:rsid w:val="003C6AF0"/>
    <w:pPr>
      <w:spacing w:after="60"/>
      <w:ind w:left="708"/>
      <w:jc w:val="both"/>
    </w:pPr>
    <w:rPr>
      <w:rFonts w:eastAsia="Calibri"/>
    </w:rPr>
  </w:style>
  <w:style w:type="character" w:customStyle="1" w:styleId="FooterChar">
    <w:name w:val="Footer Char"/>
    <w:semiHidden/>
    <w:locked/>
    <w:rsid w:val="003C6AF0"/>
    <w:rPr>
      <w:rFonts w:ascii="Times New Roman" w:hAnsi="Times New Roman"/>
      <w:sz w:val="24"/>
    </w:rPr>
  </w:style>
  <w:style w:type="character" w:customStyle="1" w:styleId="150">
    <w:name w:val="Основной текст + Полужирный15"/>
    <w:rsid w:val="003C6AF0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3f2">
    <w:name w:val="Знак3 Знак Знак Знак Знак Знак Знак Знак Знак Знак"/>
    <w:basedOn w:val="a2"/>
    <w:rsid w:val="003C6AF0"/>
    <w:pPr>
      <w:spacing w:before="100" w:beforeAutospacing="1" w:after="100" w:afterAutospacing="1"/>
    </w:pPr>
    <w:rPr>
      <w:rFonts w:ascii="Tahoma" w:hAnsi="Tahoma"/>
      <w:sz w:val="20"/>
      <w:szCs w:val="20"/>
      <w:lang w:eastAsia="en-US"/>
    </w:rPr>
  </w:style>
  <w:style w:type="paragraph" w:styleId="afffff4">
    <w:name w:val="No Spacing"/>
    <w:aliases w:val="Без интервал"/>
    <w:link w:val="afffff5"/>
    <w:uiPriority w:val="1"/>
    <w:qFormat/>
    <w:rsid w:val="003C6AF0"/>
    <w:pPr>
      <w:spacing w:after="0" w:line="240" w:lineRule="auto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uiPriority w:val="99"/>
    <w:rsid w:val="003C6AF0"/>
    <w:pPr>
      <w:autoSpaceDE w:val="0"/>
      <w:autoSpaceDN w:val="0"/>
      <w:adjustRightInd w:val="0"/>
      <w:spacing w:after="0" w:line="240" w:lineRule="auto"/>
    </w:pPr>
    <w:rPr>
      <w:rFonts w:eastAsia="Calibri"/>
      <w:color w:val="000000"/>
    </w:rPr>
  </w:style>
  <w:style w:type="character" w:customStyle="1" w:styleId="apple-converted-space">
    <w:name w:val="apple-converted-space"/>
    <w:basedOn w:val="a3"/>
    <w:rsid w:val="003C6AF0"/>
  </w:style>
  <w:style w:type="character" w:customStyle="1" w:styleId="apple-style-span">
    <w:name w:val="apple-style-span"/>
    <w:basedOn w:val="a3"/>
    <w:rsid w:val="003C6AF0"/>
  </w:style>
  <w:style w:type="character" w:customStyle="1" w:styleId="body2">
    <w:name w:val="body2"/>
    <w:basedOn w:val="a3"/>
    <w:rsid w:val="003C6AF0"/>
  </w:style>
  <w:style w:type="character" w:customStyle="1" w:styleId="cite3">
    <w:name w:val="cite3"/>
    <w:basedOn w:val="a3"/>
    <w:rsid w:val="003C6AF0"/>
  </w:style>
  <w:style w:type="character" w:customStyle="1" w:styleId="56">
    <w:name w:val="Обычный5"/>
    <w:basedOn w:val="a3"/>
    <w:rsid w:val="003C6AF0"/>
  </w:style>
  <w:style w:type="character" w:customStyle="1" w:styleId="value">
    <w:name w:val="value"/>
    <w:basedOn w:val="a3"/>
    <w:rsid w:val="003C6AF0"/>
  </w:style>
  <w:style w:type="character" w:styleId="afffff6">
    <w:name w:val="Intense Emphasis"/>
    <w:qFormat/>
    <w:rsid w:val="003C6AF0"/>
    <w:rPr>
      <w:b/>
      <w:bCs/>
      <w:i/>
      <w:iCs/>
      <w:color w:val="4F81BD"/>
    </w:rPr>
  </w:style>
  <w:style w:type="character" w:customStyle="1" w:styleId="cataloguespecif">
    <w:name w:val="catalogue_specif"/>
    <w:basedOn w:val="a3"/>
    <w:rsid w:val="003C6AF0"/>
  </w:style>
  <w:style w:type="paragraph" w:customStyle="1" w:styleId="prdsubtitle">
    <w:name w:val="prdsubtitle"/>
    <w:basedOn w:val="a2"/>
    <w:rsid w:val="003C6AF0"/>
    <w:pPr>
      <w:spacing w:before="100" w:beforeAutospacing="1" w:after="100" w:afterAutospacing="1"/>
    </w:pPr>
  </w:style>
  <w:style w:type="paragraph" w:customStyle="1" w:styleId="Document1">
    <w:name w:val="Document 1"/>
    <w:rsid w:val="003C6AF0"/>
    <w:pPr>
      <w:keepNext/>
      <w:keepLines/>
      <w:tabs>
        <w:tab w:val="left" w:pos="-720"/>
      </w:tabs>
      <w:suppressAutoHyphens/>
      <w:spacing w:after="0" w:line="240" w:lineRule="auto"/>
    </w:pPr>
    <w:rPr>
      <w:rFonts w:ascii="CG Times" w:eastAsia="Times New Roman" w:hAnsi="CG Times"/>
      <w:szCs w:val="20"/>
      <w:lang w:val="en-US" w:eastAsia="ru-RU"/>
    </w:rPr>
  </w:style>
  <w:style w:type="character" w:customStyle="1" w:styleId="productprice">
    <w:name w:val="productprice"/>
    <w:basedOn w:val="a3"/>
    <w:rsid w:val="003C6AF0"/>
  </w:style>
  <w:style w:type="character" w:styleId="afffff7">
    <w:name w:val="Subtle Emphasis"/>
    <w:qFormat/>
    <w:rsid w:val="003C6AF0"/>
    <w:rPr>
      <w:i/>
      <w:iCs/>
      <w:color w:val="808080"/>
    </w:rPr>
  </w:style>
  <w:style w:type="paragraph" w:customStyle="1" w:styleId="d">
    <w:name w:val="d"/>
    <w:basedOn w:val="a2"/>
    <w:rsid w:val="003C6AF0"/>
    <w:pPr>
      <w:spacing w:before="100" w:beforeAutospacing="1" w:after="100" w:afterAutospacing="1"/>
    </w:pPr>
  </w:style>
  <w:style w:type="character" w:customStyle="1" w:styleId="verdana10">
    <w:name w:val="verdana10"/>
    <w:basedOn w:val="a3"/>
    <w:rsid w:val="003C6AF0"/>
  </w:style>
  <w:style w:type="character" w:customStyle="1" w:styleId="verdana10bold">
    <w:name w:val="verdana10bold"/>
    <w:basedOn w:val="a3"/>
    <w:rsid w:val="003C6AF0"/>
  </w:style>
  <w:style w:type="character" w:customStyle="1" w:styleId="featuresname">
    <w:name w:val="features__name"/>
    <w:basedOn w:val="a3"/>
    <w:rsid w:val="003C6AF0"/>
  </w:style>
  <w:style w:type="character" w:customStyle="1" w:styleId="1f2">
    <w:name w:val="Заголовок1"/>
    <w:basedOn w:val="a3"/>
    <w:rsid w:val="003C6AF0"/>
  </w:style>
  <w:style w:type="character" w:customStyle="1" w:styleId="sub">
    <w:name w:val="sub"/>
    <w:basedOn w:val="a3"/>
    <w:rsid w:val="003C6AF0"/>
  </w:style>
  <w:style w:type="paragraph" w:customStyle="1" w:styleId="afffff8">
    <w:name w:val="Чертежный"/>
    <w:uiPriority w:val="99"/>
    <w:rsid w:val="003C6AF0"/>
    <w:pPr>
      <w:spacing w:after="0" w:line="240" w:lineRule="auto"/>
      <w:jc w:val="both"/>
    </w:pPr>
    <w:rPr>
      <w:rFonts w:ascii="ISOCPEUR" w:eastAsia="Times New Roman" w:hAnsi="ISOCPEUR"/>
      <w:i/>
      <w:sz w:val="28"/>
      <w:szCs w:val="20"/>
      <w:lang w:val="uk-UA" w:eastAsia="ru-RU"/>
    </w:rPr>
  </w:style>
  <w:style w:type="character" w:customStyle="1" w:styleId="FontStyle22">
    <w:name w:val="Font Style22"/>
    <w:rsid w:val="003C6AF0"/>
    <w:rPr>
      <w:rFonts w:ascii="Times New Roman" w:hAnsi="Times New Roman" w:cs="Times New Roman" w:hint="default"/>
      <w:sz w:val="20"/>
      <w:szCs w:val="20"/>
    </w:rPr>
  </w:style>
  <w:style w:type="paragraph" w:customStyle="1" w:styleId="1f3">
    <w:name w:val="заголовок 1"/>
    <w:basedOn w:val="13"/>
    <w:next w:val="13"/>
    <w:uiPriority w:val="99"/>
    <w:rsid w:val="003C6AF0"/>
    <w:pPr>
      <w:keepNext/>
      <w:ind w:firstLine="0"/>
      <w:jc w:val="center"/>
    </w:pPr>
    <w:rPr>
      <w:rFonts w:ascii="Arial" w:hAnsi="Arial"/>
      <w:b/>
      <w:sz w:val="22"/>
      <w:szCs w:val="20"/>
    </w:rPr>
  </w:style>
  <w:style w:type="paragraph" w:customStyle="1" w:styleId="2f4">
    <w:name w:val="2. Заголовок"/>
    <w:basedOn w:val="36"/>
    <w:qFormat/>
    <w:rsid w:val="003C6AF0"/>
    <w:pPr>
      <w:tabs>
        <w:tab w:val="clear" w:pos="1260"/>
      </w:tabs>
      <w:spacing w:before="240" w:after="240"/>
      <w:ind w:firstLine="567"/>
    </w:pPr>
    <w:rPr>
      <w:b/>
      <w:sz w:val="24"/>
      <w:szCs w:val="20"/>
    </w:rPr>
  </w:style>
  <w:style w:type="character" w:customStyle="1" w:styleId="FontStyle28">
    <w:name w:val="Font Style28"/>
    <w:uiPriority w:val="99"/>
    <w:rsid w:val="003C6AF0"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uiPriority w:val="99"/>
    <w:rsid w:val="003C6AF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0">
    <w:name w:val="Style10"/>
    <w:basedOn w:val="a2"/>
    <w:uiPriority w:val="99"/>
    <w:rsid w:val="003C6AF0"/>
    <w:pPr>
      <w:widowControl w:val="0"/>
      <w:autoSpaceDE w:val="0"/>
      <w:autoSpaceDN w:val="0"/>
      <w:adjustRightInd w:val="0"/>
      <w:spacing w:before="82" w:line="317" w:lineRule="exact"/>
      <w:ind w:right="45"/>
      <w:jc w:val="both"/>
    </w:pPr>
  </w:style>
  <w:style w:type="paragraph" w:customStyle="1" w:styleId="Style38">
    <w:name w:val="Style38"/>
    <w:basedOn w:val="a2"/>
    <w:uiPriority w:val="99"/>
    <w:rsid w:val="003C6AF0"/>
    <w:pPr>
      <w:widowControl w:val="0"/>
      <w:autoSpaceDE w:val="0"/>
      <w:autoSpaceDN w:val="0"/>
      <w:adjustRightInd w:val="0"/>
      <w:spacing w:before="82" w:line="322" w:lineRule="exact"/>
      <w:ind w:right="45" w:firstLine="1248"/>
      <w:jc w:val="both"/>
    </w:pPr>
  </w:style>
  <w:style w:type="character" w:customStyle="1" w:styleId="11">
    <w:name w:val="Обычный (веб) Знак1"/>
    <w:aliases w:val="Обычный (веб) Знак Знак Знак,Знак Знак Знак1 Знак,Знак Знак Знак Знак Знак Знак,Обычный (веб) Знак Знак1,Обычный (веб) Знак Знак Знак1 Знак,Знак Знак1 Знак Знак, Знак Знак Знак Знак Знак"/>
    <w:link w:val="a8"/>
    <w:uiPriority w:val="99"/>
    <w:rsid w:val="003C6AF0"/>
    <w:rPr>
      <w:rFonts w:eastAsia="Times New Roman"/>
      <w:lang w:eastAsia="ru-RU"/>
    </w:rPr>
  </w:style>
  <w:style w:type="character" w:customStyle="1" w:styleId="iceouttxtviewinfo">
    <w:name w:val="iceouttxt viewinfo"/>
    <w:rsid w:val="003C6AF0"/>
  </w:style>
  <w:style w:type="character" w:customStyle="1" w:styleId="FontStyle90">
    <w:name w:val="Font Style90"/>
    <w:uiPriority w:val="99"/>
    <w:rsid w:val="003C6AF0"/>
    <w:rPr>
      <w:rFonts w:ascii="Times New Roman" w:hAnsi="Times New Roman" w:cs="Times New Roman"/>
      <w:sz w:val="22"/>
      <w:szCs w:val="22"/>
    </w:rPr>
  </w:style>
  <w:style w:type="paragraph" w:customStyle="1" w:styleId="Style40">
    <w:name w:val="Style4"/>
    <w:basedOn w:val="a2"/>
    <w:rsid w:val="003C6AF0"/>
    <w:pPr>
      <w:widowControl w:val="0"/>
      <w:autoSpaceDE w:val="0"/>
      <w:autoSpaceDN w:val="0"/>
      <w:adjustRightInd w:val="0"/>
    </w:pPr>
  </w:style>
  <w:style w:type="paragraph" w:customStyle="1" w:styleId="formattext">
    <w:name w:val="formattext"/>
    <w:basedOn w:val="a2"/>
    <w:rsid w:val="003C6AF0"/>
    <w:pPr>
      <w:spacing w:before="100" w:beforeAutospacing="1" w:after="100" w:afterAutospacing="1"/>
    </w:pPr>
  </w:style>
  <w:style w:type="character" w:customStyle="1" w:styleId="afffff9">
    <w:name w:val="Основной текст_"/>
    <w:link w:val="57"/>
    <w:rsid w:val="003C6AF0"/>
    <w:rPr>
      <w:rFonts w:eastAsia="Times New Roman"/>
      <w:sz w:val="22"/>
      <w:szCs w:val="22"/>
      <w:shd w:val="clear" w:color="auto" w:fill="FFFFFF"/>
    </w:rPr>
  </w:style>
  <w:style w:type="paragraph" w:customStyle="1" w:styleId="57">
    <w:name w:val="Основной текст5"/>
    <w:basedOn w:val="a2"/>
    <w:link w:val="afffff9"/>
    <w:rsid w:val="003C6AF0"/>
    <w:pPr>
      <w:shd w:val="clear" w:color="auto" w:fill="FFFFFF"/>
      <w:spacing w:before="300" w:after="300" w:line="0" w:lineRule="atLeast"/>
      <w:ind w:hanging="340"/>
      <w:jc w:val="both"/>
    </w:pPr>
    <w:rPr>
      <w:sz w:val="22"/>
      <w:szCs w:val="22"/>
      <w:lang w:eastAsia="en-US"/>
    </w:rPr>
  </w:style>
  <w:style w:type="character" w:customStyle="1" w:styleId="afffd">
    <w:name w:val="Абзац списка Знак"/>
    <w:link w:val="afffc"/>
    <w:uiPriority w:val="34"/>
    <w:locked/>
    <w:rsid w:val="003C6AF0"/>
    <w:rPr>
      <w:rFonts w:ascii="Calibri" w:eastAsia="Calibri" w:hAnsi="Calibri"/>
      <w:sz w:val="22"/>
      <w:szCs w:val="22"/>
    </w:rPr>
  </w:style>
  <w:style w:type="character" w:customStyle="1" w:styleId="ecattext">
    <w:name w:val="ecattext"/>
    <w:rsid w:val="003C6AF0"/>
  </w:style>
  <w:style w:type="paragraph" w:customStyle="1" w:styleId="IauiPbA9">
    <w:name w:val="Iau?iPbA9"/>
    <w:rsid w:val="003C6AF0"/>
    <w:pPr>
      <w:widowControl w:val="0"/>
      <w:spacing w:after="0" w:line="240" w:lineRule="auto"/>
    </w:pPr>
    <w:rPr>
      <w:rFonts w:eastAsia="Times New Roman"/>
      <w:sz w:val="28"/>
      <w:szCs w:val="20"/>
      <w:lang w:eastAsia="ru-RU"/>
    </w:rPr>
  </w:style>
  <w:style w:type="paragraph" w:customStyle="1" w:styleId="Noeeu">
    <w:name w:val="Noeeu"/>
    <w:rsid w:val="003C6AF0"/>
    <w:pPr>
      <w:widowControl w:val="0"/>
      <w:spacing w:after="0" w:line="240" w:lineRule="auto"/>
    </w:pPr>
    <w:rPr>
      <w:rFonts w:eastAsia="Times New Roman"/>
      <w:spacing w:val="-1"/>
      <w:kern w:val="65535"/>
      <w:position w:val="-1"/>
      <w:szCs w:val="20"/>
      <w:lang w:val="en-US" w:eastAsia="ru-RU"/>
    </w:rPr>
  </w:style>
  <w:style w:type="paragraph" w:customStyle="1" w:styleId="224">
    <w:name w:val="Основной текст 22"/>
    <w:basedOn w:val="a2"/>
    <w:rsid w:val="003C6AF0"/>
    <w:pPr>
      <w:suppressAutoHyphens/>
      <w:jc w:val="both"/>
    </w:pPr>
    <w:rPr>
      <w:kern w:val="2"/>
      <w:sz w:val="28"/>
      <w:szCs w:val="20"/>
      <w:lang w:eastAsia="ar-SA"/>
    </w:rPr>
  </w:style>
  <w:style w:type="paragraph" w:customStyle="1" w:styleId="320">
    <w:name w:val="Основной текст с отступом 32"/>
    <w:basedOn w:val="a2"/>
    <w:rsid w:val="003C6AF0"/>
    <w:pPr>
      <w:widowControl w:val="0"/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225">
    <w:name w:val="Основной текст с отступом 22"/>
    <w:basedOn w:val="a2"/>
    <w:uiPriority w:val="99"/>
    <w:rsid w:val="003C6AF0"/>
    <w:pPr>
      <w:shd w:val="clear" w:color="auto" w:fill="FFFFFF"/>
      <w:ind w:firstLine="715"/>
      <w:jc w:val="both"/>
    </w:pPr>
    <w:rPr>
      <w:color w:val="000000"/>
      <w:sz w:val="28"/>
      <w:szCs w:val="20"/>
    </w:rPr>
  </w:style>
  <w:style w:type="character" w:customStyle="1" w:styleId="2f5">
    <w:name w:val="Основной текст (2)_"/>
    <w:link w:val="2f6"/>
    <w:rsid w:val="003C6AF0"/>
    <w:rPr>
      <w:rFonts w:eastAsia="Times New Roman"/>
      <w:shd w:val="clear" w:color="auto" w:fill="FFFFFF"/>
    </w:rPr>
  </w:style>
  <w:style w:type="paragraph" w:customStyle="1" w:styleId="2f6">
    <w:name w:val="Основной текст (2)"/>
    <w:basedOn w:val="a2"/>
    <w:link w:val="2f5"/>
    <w:rsid w:val="003C6AF0"/>
    <w:pPr>
      <w:widowControl w:val="0"/>
      <w:shd w:val="clear" w:color="auto" w:fill="FFFFFF"/>
      <w:spacing w:after="1080" w:line="0" w:lineRule="atLeast"/>
      <w:jc w:val="right"/>
    </w:pPr>
    <w:rPr>
      <w:lang w:eastAsia="en-US"/>
    </w:rPr>
  </w:style>
  <w:style w:type="paragraph" w:customStyle="1" w:styleId="afffffa">
    <w:name w:val="Штамп"/>
    <w:basedOn w:val="a2"/>
    <w:rsid w:val="003C6AF0"/>
    <w:pPr>
      <w:jc w:val="center"/>
    </w:pPr>
    <w:rPr>
      <w:rFonts w:ascii="ГОСТ тип А" w:hAnsi="ГОСТ тип А"/>
      <w:i/>
      <w:noProof/>
      <w:sz w:val="18"/>
      <w:szCs w:val="20"/>
    </w:rPr>
  </w:style>
  <w:style w:type="paragraph" w:customStyle="1" w:styleId="afffffb">
    <w:name w:val="Формула"/>
    <w:basedOn w:val="a2"/>
    <w:next w:val="a2"/>
    <w:rsid w:val="003C6AF0"/>
    <w:pPr>
      <w:spacing w:before="60" w:after="60"/>
      <w:ind w:left="567"/>
      <w:jc w:val="both"/>
    </w:pPr>
    <w:rPr>
      <w:rFonts w:ascii="ГОСТ тип А" w:hAnsi="ГОСТ тип А"/>
      <w:i/>
      <w:sz w:val="28"/>
      <w:szCs w:val="20"/>
    </w:rPr>
  </w:style>
  <w:style w:type="paragraph" w:customStyle="1" w:styleId="afffffc">
    <w:name w:val="Таблица"/>
    <w:basedOn w:val="a2"/>
    <w:rsid w:val="003C6AF0"/>
    <w:pPr>
      <w:jc w:val="center"/>
    </w:pPr>
    <w:rPr>
      <w:rFonts w:ascii="ГОСТ тип А" w:hAnsi="ГОСТ тип А"/>
      <w:i/>
      <w:szCs w:val="20"/>
    </w:rPr>
  </w:style>
  <w:style w:type="paragraph" w:customStyle="1" w:styleId="240">
    <w:name w:val="Основной текст с отступом 24"/>
    <w:basedOn w:val="a2"/>
    <w:rsid w:val="003C6AF0"/>
    <w:pPr>
      <w:ind w:firstLine="709"/>
    </w:pPr>
    <w:rPr>
      <w:sz w:val="28"/>
      <w:szCs w:val="20"/>
      <w:lang w:eastAsia="ar-SA"/>
    </w:rPr>
  </w:style>
  <w:style w:type="paragraph" w:customStyle="1" w:styleId="Iauiue">
    <w:name w:val="Iau?iue"/>
    <w:rsid w:val="003C6AF0"/>
    <w:pPr>
      <w:widowControl w:val="0"/>
      <w:spacing w:after="0" w:line="240" w:lineRule="auto"/>
      <w:jc w:val="both"/>
    </w:pPr>
    <w:rPr>
      <w:rFonts w:ascii="Courier New BaltRim" w:eastAsia="Times New Roman" w:hAnsi="Courier New BaltRim"/>
      <w:szCs w:val="20"/>
      <w:lang w:val="en-US"/>
    </w:rPr>
  </w:style>
  <w:style w:type="paragraph" w:customStyle="1" w:styleId="afffffd">
    <w:name w:val="Îáû÷íûé"/>
    <w:rsid w:val="003C6AF0"/>
    <w:pPr>
      <w:widowControl w:val="0"/>
      <w:spacing w:after="0" w:line="240" w:lineRule="auto"/>
      <w:jc w:val="both"/>
    </w:pPr>
    <w:rPr>
      <w:rFonts w:ascii="Arial" w:eastAsia="Times New Roman" w:hAnsi="Arial"/>
      <w:sz w:val="22"/>
      <w:szCs w:val="20"/>
    </w:rPr>
  </w:style>
  <w:style w:type="paragraph" w:customStyle="1" w:styleId="Ovos">
    <w:name w:val="Ovos"/>
    <w:basedOn w:val="ab"/>
    <w:rsid w:val="003C6AF0"/>
    <w:pPr>
      <w:numPr>
        <w:ilvl w:val="0"/>
      </w:numPr>
      <w:tabs>
        <w:tab w:val="clear" w:pos="1080"/>
        <w:tab w:val="num" w:pos="0"/>
      </w:tabs>
      <w:suppressAutoHyphens/>
      <w:spacing w:line="360" w:lineRule="auto"/>
      <w:ind w:firstLine="851"/>
    </w:pPr>
    <w:rPr>
      <w:rFonts w:ascii="Arial" w:hAnsi="Arial" w:cs="Arial"/>
      <w:sz w:val="24"/>
      <w:szCs w:val="24"/>
    </w:rPr>
  </w:style>
  <w:style w:type="paragraph" w:customStyle="1" w:styleId="OVOS3">
    <w:name w:val="OVOS3"/>
    <w:basedOn w:val="ab"/>
    <w:rsid w:val="003C6AF0"/>
    <w:pPr>
      <w:numPr>
        <w:ilvl w:val="0"/>
      </w:numPr>
      <w:tabs>
        <w:tab w:val="clear" w:pos="1080"/>
        <w:tab w:val="num" w:pos="0"/>
      </w:tabs>
      <w:suppressAutoHyphens/>
      <w:spacing w:line="360" w:lineRule="auto"/>
      <w:ind w:firstLine="851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-">
    <w:name w:val="Основоной-ЗВОС"/>
    <w:basedOn w:val="a2"/>
    <w:rsid w:val="003C6AF0"/>
    <w:pPr>
      <w:numPr>
        <w:numId w:val="11"/>
      </w:numPr>
      <w:suppressAutoHyphens/>
      <w:overflowPunct w:val="0"/>
      <w:autoSpaceDE w:val="0"/>
      <w:autoSpaceDN w:val="0"/>
      <w:adjustRightInd w:val="0"/>
      <w:spacing w:line="360" w:lineRule="auto"/>
      <w:ind w:firstLine="851"/>
      <w:jc w:val="both"/>
      <w:textAlignment w:val="baseline"/>
    </w:pPr>
    <w:rPr>
      <w:rFonts w:ascii="Arial" w:hAnsi="Arial" w:cs="Arial"/>
      <w:szCs w:val="20"/>
    </w:rPr>
  </w:style>
  <w:style w:type="paragraph" w:customStyle="1" w:styleId="OVOS1">
    <w:name w:val="OVOS1"/>
    <w:basedOn w:val="ab"/>
    <w:rsid w:val="003C6AF0"/>
    <w:pPr>
      <w:numPr>
        <w:ilvl w:val="0"/>
      </w:numPr>
      <w:tabs>
        <w:tab w:val="clear" w:pos="1080"/>
        <w:tab w:val="num" w:pos="0"/>
      </w:tabs>
      <w:suppressAutoHyphens/>
      <w:spacing w:line="480" w:lineRule="auto"/>
      <w:ind w:firstLine="709"/>
      <w:jc w:val="center"/>
    </w:pPr>
    <w:rPr>
      <w:rFonts w:ascii="Arial" w:hAnsi="Arial" w:cs="Arial"/>
      <w:b/>
      <w:bCs/>
      <w:caps/>
      <w:sz w:val="24"/>
      <w:szCs w:val="24"/>
    </w:rPr>
  </w:style>
  <w:style w:type="paragraph" w:customStyle="1" w:styleId="OVOS2">
    <w:name w:val="OVOS2"/>
    <w:basedOn w:val="ab"/>
    <w:rsid w:val="003C6AF0"/>
    <w:pPr>
      <w:numPr>
        <w:ilvl w:val="0"/>
      </w:numPr>
      <w:tabs>
        <w:tab w:val="clear" w:pos="1080"/>
        <w:tab w:val="num" w:pos="0"/>
      </w:tabs>
      <w:suppressAutoHyphens/>
      <w:spacing w:line="480" w:lineRule="auto"/>
      <w:ind w:firstLine="709"/>
      <w:jc w:val="center"/>
    </w:pPr>
    <w:rPr>
      <w:rFonts w:ascii="Arial" w:hAnsi="Arial" w:cs="Arial"/>
      <w:b/>
      <w:bCs/>
      <w:smallCaps/>
      <w:sz w:val="24"/>
      <w:szCs w:val="24"/>
    </w:rPr>
  </w:style>
  <w:style w:type="paragraph" w:customStyle="1" w:styleId="Ovos-ris">
    <w:name w:val="Ovos-ris"/>
    <w:basedOn w:val="Ovos"/>
    <w:rsid w:val="003C6AF0"/>
    <w:pPr>
      <w:ind w:firstLine="0"/>
      <w:jc w:val="center"/>
    </w:pPr>
    <w:rPr>
      <w:rFonts w:cs="Times New Roman"/>
      <w:b/>
      <w:bCs/>
      <w:sz w:val="20"/>
      <w:szCs w:val="20"/>
    </w:rPr>
  </w:style>
  <w:style w:type="paragraph" w:customStyle="1" w:styleId="Ovos-spisok2">
    <w:name w:val="Ovos-spisok2"/>
    <w:basedOn w:val="Ovos"/>
    <w:rsid w:val="003C6AF0"/>
    <w:pPr>
      <w:numPr>
        <w:ilvl w:val="1"/>
        <w:numId w:val="10"/>
      </w:numPr>
      <w:spacing w:line="240" w:lineRule="auto"/>
    </w:pPr>
  </w:style>
  <w:style w:type="paragraph" w:styleId="a0">
    <w:name w:val="Normal Indent"/>
    <w:basedOn w:val="a2"/>
    <w:rsid w:val="003C6AF0"/>
    <w:pPr>
      <w:numPr>
        <w:ilvl w:val="1"/>
        <w:numId w:val="12"/>
      </w:numPr>
      <w:tabs>
        <w:tab w:val="clear" w:pos="2291"/>
      </w:tabs>
      <w:ind w:left="0" w:firstLine="851"/>
    </w:pPr>
    <w:rPr>
      <w:szCs w:val="20"/>
    </w:rPr>
  </w:style>
  <w:style w:type="character" w:customStyle="1" w:styleId="afffff5">
    <w:name w:val="Без интервала Знак"/>
    <w:aliases w:val="Без интервал Знак"/>
    <w:link w:val="afffff4"/>
    <w:uiPriority w:val="1"/>
    <w:rsid w:val="003C6AF0"/>
    <w:rPr>
      <w:rFonts w:ascii="Calibri" w:eastAsia="Calibri" w:hAnsi="Calibri"/>
      <w:sz w:val="22"/>
      <w:szCs w:val="22"/>
    </w:rPr>
  </w:style>
  <w:style w:type="paragraph" w:customStyle="1" w:styleId="58">
    <w:name w:val="Стиль Заголовок 5 + полужирный"/>
    <w:basedOn w:val="5"/>
    <w:rsid w:val="003C6AF0"/>
    <w:pPr>
      <w:numPr>
        <w:ilvl w:val="4"/>
      </w:numPr>
      <w:spacing w:line="240" w:lineRule="atLeast"/>
      <w:ind w:left="1008" w:right="85" w:hanging="1008"/>
      <w:jc w:val="both"/>
    </w:pPr>
    <w:rPr>
      <w:i/>
      <w:iCs/>
      <w:szCs w:val="20"/>
      <w:lang w:eastAsia="en-US"/>
    </w:rPr>
  </w:style>
  <w:style w:type="paragraph" w:customStyle="1" w:styleId="afffffe">
    <w:name w:val="_ПМЮ_Обычный текст"/>
    <w:basedOn w:val="a2"/>
    <w:link w:val="affffff"/>
    <w:qFormat/>
    <w:rsid w:val="003C6AF0"/>
    <w:pPr>
      <w:spacing w:line="360" w:lineRule="auto"/>
      <w:ind w:firstLine="454"/>
      <w:jc w:val="both"/>
    </w:pPr>
    <w:rPr>
      <w:lang w:eastAsia="en-US" w:bidi="en-US"/>
    </w:rPr>
  </w:style>
  <w:style w:type="character" w:customStyle="1" w:styleId="affffff">
    <w:name w:val="_ПМЮ_Обычный текст Знак"/>
    <w:link w:val="afffffe"/>
    <w:rsid w:val="003C6AF0"/>
    <w:rPr>
      <w:rFonts w:eastAsia="Times New Roman"/>
      <w:lang w:bidi="en-US"/>
    </w:rPr>
  </w:style>
  <w:style w:type="paragraph" w:customStyle="1" w:styleId="Twordfirm">
    <w:name w:val="Tword_firm"/>
    <w:basedOn w:val="a2"/>
    <w:link w:val="TwordfirmCharChar"/>
    <w:rsid w:val="003C6AF0"/>
    <w:pPr>
      <w:jc w:val="center"/>
    </w:pPr>
    <w:rPr>
      <w:rFonts w:ascii="ISOCPEUR" w:hAnsi="ISOCPEUR"/>
      <w:i/>
    </w:rPr>
  </w:style>
  <w:style w:type="character" w:customStyle="1" w:styleId="TwordfirmCharChar">
    <w:name w:val="Tword_firm Char Char"/>
    <w:link w:val="Twordfirm"/>
    <w:rsid w:val="003C6AF0"/>
    <w:rPr>
      <w:rFonts w:ascii="ISOCPEUR" w:eastAsia="Times New Roman" w:hAnsi="ISOCPEUR"/>
      <w:i/>
    </w:rPr>
  </w:style>
  <w:style w:type="paragraph" w:customStyle="1" w:styleId="affffff0">
    <w:name w:val="Обычный_"/>
    <w:qFormat/>
    <w:rsid w:val="003C6AF0"/>
    <w:pPr>
      <w:widowControl w:val="0"/>
      <w:spacing w:after="0" w:line="276" w:lineRule="auto"/>
      <w:ind w:firstLine="567"/>
      <w:jc w:val="both"/>
    </w:pPr>
    <w:rPr>
      <w:rFonts w:ascii="Calibri" w:eastAsia="Times New Roman" w:hAnsi="Calibri"/>
      <w:lang w:eastAsia="ru-RU"/>
    </w:rPr>
  </w:style>
  <w:style w:type="paragraph" w:customStyle="1" w:styleId="TableParagraph">
    <w:name w:val="Table Paragraph"/>
    <w:basedOn w:val="a2"/>
    <w:uiPriority w:val="1"/>
    <w:qFormat/>
    <w:rsid w:val="003C6AF0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numbering" w:customStyle="1" w:styleId="1f4">
    <w:name w:val="Нет списка1"/>
    <w:next w:val="a5"/>
    <w:uiPriority w:val="99"/>
    <w:semiHidden/>
    <w:unhideWhenUsed/>
    <w:rsid w:val="003C6AF0"/>
  </w:style>
  <w:style w:type="paragraph" w:customStyle="1" w:styleId="314">
    <w:name w:val="Основной текст с отступом 31"/>
    <w:basedOn w:val="a2"/>
    <w:rsid w:val="003C6AF0"/>
    <w:pPr>
      <w:widowControl w:val="0"/>
      <w:spacing w:line="360" w:lineRule="auto"/>
      <w:ind w:firstLine="709"/>
      <w:jc w:val="both"/>
    </w:pPr>
    <w:rPr>
      <w:rFonts w:ascii="Arial" w:hAnsi="Arial"/>
      <w:szCs w:val="20"/>
    </w:rPr>
  </w:style>
  <w:style w:type="character" w:customStyle="1" w:styleId="blk1">
    <w:name w:val="blk1"/>
    <w:rsid w:val="003C6AF0"/>
    <w:rPr>
      <w:vanish w:val="0"/>
      <w:webHidden w:val="0"/>
      <w:specVanish w:val="0"/>
    </w:rPr>
  </w:style>
  <w:style w:type="paragraph" w:customStyle="1" w:styleId="2210">
    <w:name w:val="Основной текст 221"/>
    <w:basedOn w:val="a2"/>
    <w:rsid w:val="003C6AF0"/>
    <w:pPr>
      <w:suppressAutoHyphens/>
      <w:jc w:val="both"/>
    </w:pPr>
    <w:rPr>
      <w:kern w:val="2"/>
      <w:sz w:val="28"/>
      <w:szCs w:val="20"/>
      <w:lang w:eastAsia="ar-SA"/>
    </w:rPr>
  </w:style>
  <w:style w:type="paragraph" w:styleId="afe">
    <w:name w:val="Title"/>
    <w:basedOn w:val="a2"/>
    <w:next w:val="a2"/>
    <w:link w:val="1f5"/>
    <w:uiPriority w:val="10"/>
    <w:qFormat/>
    <w:rsid w:val="003C6AF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5">
    <w:name w:val="Название Знак1"/>
    <w:basedOn w:val="a3"/>
    <w:link w:val="afe"/>
    <w:uiPriority w:val="10"/>
    <w:rsid w:val="003C6AF0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230">
    <w:name w:val="Основной текст 23"/>
    <w:basedOn w:val="a2"/>
    <w:rsid w:val="00E84700"/>
    <w:pPr>
      <w:overflowPunct w:val="0"/>
      <w:autoSpaceDE w:val="0"/>
      <w:autoSpaceDN w:val="0"/>
      <w:adjustRightInd w:val="0"/>
      <w:jc w:val="center"/>
    </w:pPr>
    <w:rPr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860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DDCE6B-964A-4A06-950F-84F32EB42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28</Pages>
  <Words>11043</Words>
  <Characters>62950</Characters>
  <Application>Microsoft Office Word</Application>
  <DocSecurity>0</DocSecurity>
  <Lines>524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Малахова Ольга</dc:creator>
  <cp:lastModifiedBy>Деев Артем Игоревич</cp:lastModifiedBy>
  <cp:revision>7</cp:revision>
  <cp:lastPrinted>2019-05-23T13:59:00Z</cp:lastPrinted>
  <dcterms:created xsi:type="dcterms:W3CDTF">2019-06-28T14:16:00Z</dcterms:created>
  <dcterms:modified xsi:type="dcterms:W3CDTF">2019-08-02T10:48:00Z</dcterms:modified>
</cp:coreProperties>
</file>